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CC1CE5">
      <w:pPr>
        <w:pStyle w:val="2"/>
        <w:spacing w:after="312" w:afterLines="100"/>
        <w:jc w:val="center"/>
        <w:rPr>
          <w:b/>
          <w:bCs/>
        </w:rPr>
      </w:pPr>
      <w:r>
        <w:rPr>
          <w:rFonts w:hint="eastAsia" w:ascii="宋体" w:hAnsi="宋体"/>
          <w:b/>
          <w:bCs/>
          <w:sz w:val="32"/>
        </w:rPr>
        <w:t>产品招标要求</w:t>
      </w:r>
    </w:p>
    <w:tbl>
      <w:tblPr>
        <w:tblStyle w:val="6"/>
        <w:tblW w:w="9815" w:type="dxa"/>
        <w:jc w:val="center"/>
        <w:tblLayout w:type="fixed"/>
        <w:tblCellMar>
          <w:top w:w="0" w:type="dxa"/>
          <w:left w:w="108" w:type="dxa"/>
          <w:bottom w:w="0" w:type="dxa"/>
          <w:right w:w="108" w:type="dxa"/>
        </w:tblCellMar>
      </w:tblPr>
      <w:tblGrid>
        <w:gridCol w:w="941"/>
        <w:gridCol w:w="1155"/>
        <w:gridCol w:w="1920"/>
        <w:gridCol w:w="705"/>
        <w:gridCol w:w="765"/>
        <w:gridCol w:w="1380"/>
        <w:gridCol w:w="1515"/>
        <w:gridCol w:w="1434"/>
      </w:tblGrid>
      <w:tr w14:paraId="7D820671">
        <w:tblPrEx>
          <w:tblCellMar>
            <w:top w:w="0" w:type="dxa"/>
            <w:left w:w="108" w:type="dxa"/>
            <w:bottom w:w="0" w:type="dxa"/>
            <w:right w:w="108" w:type="dxa"/>
          </w:tblCellMar>
        </w:tblPrEx>
        <w:trPr>
          <w:trHeight w:val="878" w:hRule="atLeast"/>
          <w:jc w:val="center"/>
        </w:trPr>
        <w:tc>
          <w:tcPr>
            <w:tcW w:w="941"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294D1DB2">
            <w:pPr>
              <w:jc w:val="center"/>
              <w:textAlignment w:val="center"/>
              <w:rPr>
                <w:rFonts w:ascii="宋体" w:hAnsi="宋体" w:eastAsia="宋体" w:cs="宋体"/>
                <w:b/>
                <w:bCs/>
                <w:color w:val="000000"/>
                <w:szCs w:val="21"/>
                <w:lang w:bidi="ar"/>
              </w:rPr>
            </w:pPr>
            <w:r>
              <w:rPr>
                <w:rFonts w:hint="eastAsia" w:ascii="宋体" w:hAnsi="宋体" w:cs="宋体"/>
                <w:b/>
                <w:bCs/>
                <w:color w:val="000000"/>
                <w:kern w:val="0"/>
                <w:szCs w:val="21"/>
                <w:lang w:bidi="ar"/>
              </w:rPr>
              <w:t>院区</w:t>
            </w:r>
          </w:p>
        </w:tc>
        <w:tc>
          <w:tcPr>
            <w:tcW w:w="115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24DA1CDC">
            <w:pPr>
              <w:jc w:val="center"/>
              <w:textAlignment w:val="center"/>
              <w:rPr>
                <w:rFonts w:ascii="宋体" w:hAnsi="宋体" w:eastAsia="宋体" w:cs="宋体"/>
                <w:b/>
                <w:bCs/>
                <w:color w:val="000000"/>
                <w:szCs w:val="21"/>
                <w:lang w:bidi="ar"/>
              </w:rPr>
            </w:pPr>
            <w:r>
              <w:rPr>
                <w:rFonts w:hint="eastAsia" w:ascii="宋体" w:hAnsi="宋体" w:eastAsia="宋体" w:cs="宋体"/>
                <w:b/>
                <w:bCs/>
                <w:color w:val="000000"/>
                <w:kern w:val="0"/>
                <w:szCs w:val="21"/>
                <w:lang w:bidi="ar"/>
              </w:rPr>
              <w:t>标项号</w:t>
            </w:r>
          </w:p>
          <w:p w14:paraId="21955C15">
            <w:pPr>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（设备）</w:t>
            </w:r>
          </w:p>
        </w:tc>
        <w:tc>
          <w:tcPr>
            <w:tcW w:w="1920"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777668C1">
            <w:pPr>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产品名称（设备）</w:t>
            </w:r>
          </w:p>
        </w:tc>
        <w:tc>
          <w:tcPr>
            <w:tcW w:w="70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3023711A">
            <w:pPr>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单位</w:t>
            </w:r>
          </w:p>
        </w:tc>
        <w:tc>
          <w:tcPr>
            <w:tcW w:w="7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56FD8757">
            <w:pPr>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数量</w:t>
            </w:r>
          </w:p>
        </w:tc>
        <w:tc>
          <w:tcPr>
            <w:tcW w:w="1380"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33DC9F3F">
            <w:pPr>
              <w:jc w:val="center"/>
              <w:textAlignment w:val="center"/>
              <w:rPr>
                <w:rFonts w:ascii="宋体" w:hAnsi="宋体" w:eastAsia="宋体" w:cs="宋体"/>
                <w:b/>
                <w:bCs/>
                <w:color w:val="000000"/>
                <w:szCs w:val="21"/>
                <w:lang w:bidi="ar"/>
              </w:rPr>
            </w:pPr>
            <w:r>
              <w:rPr>
                <w:rFonts w:hint="eastAsia" w:ascii="宋体" w:hAnsi="宋体" w:eastAsia="宋体" w:cs="宋体"/>
                <w:b/>
                <w:bCs/>
                <w:color w:val="000000"/>
                <w:kern w:val="0"/>
                <w:szCs w:val="21"/>
                <w:lang w:bidi="ar"/>
              </w:rPr>
              <w:t>预算</w:t>
            </w:r>
            <w:r>
              <w:rPr>
                <w:rFonts w:hint="eastAsia" w:ascii="宋体" w:hAnsi="宋体" w:cs="宋体"/>
                <w:b/>
                <w:bCs/>
                <w:color w:val="000000"/>
                <w:kern w:val="0"/>
                <w:szCs w:val="21"/>
                <w:lang w:bidi="ar"/>
              </w:rPr>
              <w:t>金额</w:t>
            </w:r>
          </w:p>
          <w:p w14:paraId="13BE9CF0">
            <w:pPr>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（万元）</w:t>
            </w:r>
          </w:p>
        </w:tc>
        <w:tc>
          <w:tcPr>
            <w:tcW w:w="151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0446E22B">
            <w:pPr>
              <w:jc w:val="center"/>
              <w:textAlignment w:val="center"/>
              <w:rPr>
                <w:rFonts w:ascii="宋体" w:hAnsi="宋体" w:eastAsia="宋体" w:cs="宋体"/>
                <w:b/>
                <w:bCs/>
                <w:color w:val="000000"/>
                <w:szCs w:val="21"/>
                <w:lang w:bidi="ar"/>
              </w:rPr>
            </w:pPr>
            <w:r>
              <w:rPr>
                <w:rFonts w:hint="eastAsia" w:ascii="宋体" w:hAnsi="宋体" w:eastAsia="宋体" w:cs="宋体"/>
                <w:b/>
                <w:bCs/>
                <w:color w:val="000000"/>
                <w:kern w:val="0"/>
                <w:szCs w:val="21"/>
                <w:lang w:bidi="ar"/>
              </w:rPr>
              <w:t>标项号</w:t>
            </w:r>
          </w:p>
          <w:p w14:paraId="33896600">
            <w:pPr>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（耗材）</w:t>
            </w:r>
          </w:p>
        </w:tc>
        <w:tc>
          <w:tcPr>
            <w:tcW w:w="1434"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0F0BA610">
            <w:pPr>
              <w:jc w:val="center"/>
              <w:textAlignment w:val="center"/>
              <w:rPr>
                <w:rFonts w:ascii="宋体" w:hAnsi="宋体" w:eastAsia="宋体" w:cs="宋体"/>
                <w:b/>
                <w:bCs/>
                <w:color w:val="000000"/>
                <w:szCs w:val="21"/>
                <w:lang w:bidi="ar"/>
              </w:rPr>
            </w:pPr>
            <w:r>
              <w:rPr>
                <w:rFonts w:hint="eastAsia" w:ascii="宋体" w:hAnsi="宋体" w:eastAsia="宋体" w:cs="宋体"/>
                <w:b/>
                <w:bCs/>
                <w:color w:val="000000"/>
                <w:kern w:val="0"/>
                <w:szCs w:val="21"/>
                <w:lang w:bidi="ar"/>
              </w:rPr>
              <w:t>产品名称</w:t>
            </w:r>
          </w:p>
          <w:p w14:paraId="2969C19E">
            <w:pPr>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（耗材）</w:t>
            </w:r>
          </w:p>
        </w:tc>
      </w:tr>
      <w:tr w14:paraId="189CF526">
        <w:tblPrEx>
          <w:tblCellMar>
            <w:top w:w="0" w:type="dxa"/>
            <w:left w:w="108" w:type="dxa"/>
            <w:bottom w:w="0" w:type="dxa"/>
            <w:right w:w="108" w:type="dxa"/>
          </w:tblCellMar>
        </w:tblPrEx>
        <w:trPr>
          <w:trHeight w:val="285" w:hRule="atLeast"/>
          <w:jc w:val="center"/>
        </w:trPr>
        <w:tc>
          <w:tcPr>
            <w:tcW w:w="9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43FCD2">
            <w:pPr>
              <w:jc w:val="center"/>
              <w:textAlignment w:val="center"/>
              <w:rPr>
                <w:rFonts w:ascii="宋体" w:hAnsi="宋体" w:eastAsia="宋体" w:cs="宋体"/>
                <w:color w:val="000000"/>
                <w:szCs w:val="21"/>
                <w:lang w:bidi="ar"/>
              </w:rPr>
            </w:pPr>
            <w:r>
              <w:rPr>
                <w:rFonts w:hint="eastAsia" w:ascii="宋体" w:hAnsi="宋体" w:eastAsia="宋体" w:cs="宋体"/>
                <w:color w:val="000000"/>
                <w:szCs w:val="21"/>
                <w:lang w:bidi="ar"/>
              </w:rPr>
              <w:t>庆春</w:t>
            </w:r>
          </w:p>
        </w:tc>
        <w:tc>
          <w:tcPr>
            <w:tcW w:w="11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755FF5">
            <w:pPr>
              <w:jc w:val="center"/>
              <w:textAlignment w:val="center"/>
              <w:rPr>
                <w:rFonts w:ascii="宋体" w:hAnsi="宋体" w:eastAsia="宋体" w:cs="宋体"/>
                <w:color w:val="000000"/>
                <w:szCs w:val="21"/>
              </w:rPr>
            </w:pPr>
            <w:r>
              <w:rPr>
                <w:rFonts w:hint="eastAsia" w:ascii="宋体" w:hAnsi="宋体" w:eastAsia="宋体" w:cs="宋体"/>
                <w:color w:val="000000"/>
                <w:szCs w:val="21"/>
              </w:rPr>
              <w:t>S9002</w:t>
            </w:r>
          </w:p>
        </w:tc>
        <w:tc>
          <w:tcPr>
            <w:tcW w:w="19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83B428">
            <w:pPr>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血液成分分离机</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434017">
            <w:pPr>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7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00C4D6">
            <w:pPr>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13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37EE48">
            <w:pPr>
              <w:jc w:val="center"/>
              <w:rPr>
                <w:rFonts w:ascii="宋体" w:hAnsi="宋体" w:eastAsia="宋体" w:cs="宋体"/>
                <w:color w:val="000000"/>
                <w:szCs w:val="21"/>
              </w:rPr>
            </w:pPr>
            <w:r>
              <w:rPr>
                <w:rFonts w:ascii="宋体" w:hAnsi="宋体" w:cs="宋体"/>
                <w:color w:val="000000"/>
                <w:szCs w:val="21"/>
              </w:rPr>
              <w:t>9.5</w:t>
            </w:r>
          </w:p>
        </w:tc>
        <w:tc>
          <w:tcPr>
            <w:tcW w:w="294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28EEA2">
            <w:pPr>
              <w:jc w:val="center"/>
              <w:textAlignment w:val="center"/>
              <w:rPr>
                <w:rFonts w:ascii="宋体" w:hAnsi="宋体" w:eastAsia="宋体" w:cs="宋体"/>
                <w:color w:val="000000"/>
                <w:szCs w:val="21"/>
              </w:rPr>
            </w:pPr>
            <w:r>
              <w:rPr>
                <w:rFonts w:hint="eastAsia" w:ascii="宋体" w:hAnsi="宋体" w:eastAsia="宋体" w:cs="宋体"/>
                <w:color w:val="000000"/>
                <w:szCs w:val="21"/>
              </w:rPr>
              <w:t>详见附表1</w:t>
            </w:r>
          </w:p>
        </w:tc>
      </w:tr>
    </w:tbl>
    <w:p w14:paraId="3F2ED2B2">
      <w:pPr>
        <w:widowControl/>
        <w:rPr>
          <w:rFonts w:ascii="Arial" w:hAnsi="Arial" w:eastAsia="Arial" w:cs="Arial"/>
          <w:b/>
          <w:bCs/>
          <w:color w:val="FF0000"/>
          <w:kern w:val="0"/>
          <w:sz w:val="22"/>
        </w:rPr>
      </w:pPr>
      <w:r>
        <w:rPr>
          <w:rFonts w:hint="eastAsia" w:ascii="微软雅黑" w:hAnsi="微软雅黑" w:eastAsia="微软雅黑" w:cs="微软雅黑"/>
          <w:b/>
          <w:bCs/>
          <w:color w:val="FF0000"/>
          <w:kern w:val="0"/>
          <w:sz w:val="22"/>
        </w:rPr>
        <w:t>注：该设备由医院购入作固定资产管理。</w:t>
      </w:r>
    </w:p>
    <w:p w14:paraId="5B993327">
      <w:pPr>
        <w:widowControl/>
        <w:rPr>
          <w:rFonts w:ascii="Arial" w:hAnsi="Arial" w:eastAsia="Arial" w:cs="Arial"/>
          <w:b/>
          <w:bCs/>
          <w:color w:val="FF0000"/>
          <w:kern w:val="0"/>
          <w:sz w:val="22"/>
        </w:rPr>
      </w:pPr>
    </w:p>
    <w:p w14:paraId="0A47D669">
      <w:pPr>
        <w:widowControl/>
        <w:rPr>
          <w:rFonts w:ascii="Arial" w:hAnsi="Arial" w:eastAsia="Arial" w:cs="Arial"/>
          <w:b/>
          <w:bCs/>
          <w:color w:val="000000" w:themeColor="text1"/>
          <w:kern w:val="0"/>
          <w:sz w:val="22"/>
          <w14:textFill>
            <w14:solidFill>
              <w14:schemeClr w14:val="tx1"/>
            </w14:solidFill>
          </w14:textFill>
        </w:rPr>
      </w:pPr>
      <w:r>
        <w:rPr>
          <w:rFonts w:ascii="Cambria Math" w:hAnsi="Cambria Math" w:eastAsia="Arial" w:cs="Cambria Math"/>
          <w:b/>
          <w:bCs/>
          <w:color w:val="000000" w:themeColor="text1"/>
          <w:kern w:val="0"/>
          <w:sz w:val="22"/>
          <w14:textFill>
            <w14:solidFill>
              <w14:schemeClr w14:val="tx1"/>
            </w14:solidFill>
          </w14:textFill>
        </w:rPr>
        <w:t>△</w:t>
      </w:r>
      <w:r>
        <w:rPr>
          <w:rFonts w:hint="eastAsia" w:ascii="微软雅黑" w:hAnsi="微软雅黑" w:eastAsia="微软雅黑" w:cs="微软雅黑"/>
          <w:b/>
          <w:bCs/>
          <w:color w:val="000000" w:themeColor="text1"/>
          <w:kern w:val="0"/>
          <w:sz w:val="22"/>
          <w14:textFill>
            <w14:solidFill>
              <w14:schemeClr w14:val="tx1"/>
            </w14:solidFill>
          </w14:textFill>
        </w:rPr>
        <w:t>表示重要参数，</w:t>
      </w:r>
      <w:r>
        <w:rPr>
          <w:rFonts w:ascii="Arial" w:hAnsi="Arial" w:eastAsia="Arial" w:cs="Arial"/>
          <w:b/>
          <w:bCs/>
          <w:color w:val="000000" w:themeColor="text1"/>
          <w:kern w:val="0"/>
          <w:sz w:val="22"/>
          <w14:textFill>
            <w14:solidFill>
              <w14:schemeClr w14:val="tx1"/>
            </w14:solidFill>
          </w14:textFill>
        </w:rPr>
        <w:t>▲</w:t>
      </w:r>
      <w:r>
        <w:rPr>
          <w:rFonts w:hint="eastAsia" w:ascii="微软雅黑" w:hAnsi="微软雅黑" w:eastAsia="微软雅黑" w:cs="微软雅黑"/>
          <w:b/>
          <w:bCs/>
          <w:color w:val="000000" w:themeColor="text1"/>
          <w:kern w:val="0"/>
          <w:sz w:val="22"/>
          <w14:textFill>
            <w14:solidFill>
              <w14:schemeClr w14:val="tx1"/>
            </w14:solidFill>
          </w14:textFill>
        </w:rPr>
        <w:t>表示废标参数</w:t>
      </w:r>
    </w:p>
    <w:p w14:paraId="199C8CF6">
      <w:pPr>
        <w:widowControl/>
        <w:rPr>
          <w:rFonts w:ascii="Arial" w:hAnsi="Arial" w:cs="Arial"/>
          <w:b/>
          <w:bCs/>
          <w:color w:val="000000" w:themeColor="text1"/>
          <w:kern w:val="0"/>
          <w:sz w:val="22"/>
          <w14:textFill>
            <w14:solidFill>
              <w14:schemeClr w14:val="tx1"/>
            </w14:solidFill>
          </w14:textFill>
        </w:rPr>
      </w:pPr>
      <w:r>
        <w:rPr>
          <w:rFonts w:hint="eastAsia" w:ascii="微软雅黑" w:hAnsi="微软雅黑" w:eastAsia="微软雅黑" w:cs="微软雅黑"/>
          <w:b/>
          <w:bCs/>
          <w:color w:val="000000" w:themeColor="text1"/>
          <w:kern w:val="0"/>
          <w:sz w:val="22"/>
          <w14:textFill>
            <w14:solidFill>
              <w14:schemeClr w14:val="tx1"/>
            </w14:solidFill>
          </w14:textFill>
        </w:rPr>
        <w:t>一、技术参数</w:t>
      </w:r>
    </w:p>
    <w:tbl>
      <w:tblPr>
        <w:tblStyle w:val="6"/>
        <w:tblW w:w="8926" w:type="dxa"/>
        <w:tblInd w:w="0" w:type="dxa"/>
        <w:tblLayout w:type="autofit"/>
        <w:tblCellMar>
          <w:top w:w="0" w:type="dxa"/>
          <w:left w:w="108" w:type="dxa"/>
          <w:bottom w:w="0" w:type="dxa"/>
          <w:right w:w="108" w:type="dxa"/>
        </w:tblCellMar>
      </w:tblPr>
      <w:tblGrid>
        <w:gridCol w:w="988"/>
        <w:gridCol w:w="7938"/>
      </w:tblGrid>
      <w:tr w14:paraId="1A7FE6FE">
        <w:tblPrEx>
          <w:tblCellMar>
            <w:top w:w="0" w:type="dxa"/>
            <w:left w:w="108" w:type="dxa"/>
            <w:bottom w:w="0" w:type="dxa"/>
            <w:right w:w="108" w:type="dxa"/>
          </w:tblCellMar>
        </w:tblPrEx>
        <w:tc>
          <w:tcPr>
            <w:tcW w:w="988" w:type="dxa"/>
            <w:tcBorders>
              <w:top w:val="single" w:color="auto" w:sz="4" w:space="0"/>
              <w:left w:val="single" w:color="auto" w:sz="4" w:space="0"/>
              <w:bottom w:val="single" w:color="auto" w:sz="4" w:space="0"/>
              <w:right w:val="single" w:color="auto" w:sz="4" w:space="0"/>
            </w:tcBorders>
            <w:shd w:val="clear" w:color="auto" w:fill="auto"/>
            <w:vAlign w:val="center"/>
          </w:tcPr>
          <w:p w14:paraId="34FFCCE5">
            <w:pPr>
              <w:widowControl/>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一</w:t>
            </w:r>
          </w:p>
        </w:tc>
        <w:tc>
          <w:tcPr>
            <w:tcW w:w="7938" w:type="dxa"/>
            <w:tcBorders>
              <w:top w:val="single" w:color="auto" w:sz="4" w:space="0"/>
              <w:left w:val="nil"/>
              <w:bottom w:val="single" w:color="auto" w:sz="4" w:space="0"/>
              <w:right w:val="single" w:color="auto" w:sz="4" w:space="0"/>
            </w:tcBorders>
            <w:shd w:val="clear" w:color="auto" w:fill="auto"/>
            <w:vAlign w:val="center"/>
          </w:tcPr>
          <w:p w14:paraId="7A8DCA40">
            <w:pPr>
              <w:widowControl/>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招标要求</w:t>
            </w:r>
          </w:p>
        </w:tc>
      </w:tr>
      <w:tr w14:paraId="435DD00B">
        <w:tblPrEx>
          <w:tblCellMar>
            <w:top w:w="0" w:type="dxa"/>
            <w:left w:w="108" w:type="dxa"/>
            <w:bottom w:w="0" w:type="dxa"/>
            <w:right w:w="108" w:type="dxa"/>
          </w:tblCellMar>
        </w:tblPrEx>
        <w:tc>
          <w:tcPr>
            <w:tcW w:w="988" w:type="dxa"/>
            <w:tcBorders>
              <w:top w:val="nil"/>
              <w:left w:val="single" w:color="auto" w:sz="4" w:space="0"/>
              <w:bottom w:val="single" w:color="auto" w:sz="4" w:space="0"/>
              <w:right w:val="single" w:color="auto" w:sz="4" w:space="0"/>
            </w:tcBorders>
            <w:shd w:val="clear" w:color="auto" w:fill="auto"/>
          </w:tcPr>
          <w:p w14:paraId="001E2E11">
            <w:pPr>
              <w:pStyle w:val="12"/>
              <w:spacing w:before="75" w:line="178" w:lineRule="auto"/>
              <w:ind w:left="317"/>
            </w:pPr>
            <w:r>
              <w:t>1</w:t>
            </w:r>
          </w:p>
        </w:tc>
        <w:tc>
          <w:tcPr>
            <w:tcW w:w="7938" w:type="dxa"/>
            <w:tcBorders>
              <w:top w:val="nil"/>
              <w:left w:val="nil"/>
              <w:bottom w:val="single" w:color="auto" w:sz="4" w:space="0"/>
              <w:right w:val="single" w:color="auto" w:sz="4" w:space="0"/>
            </w:tcBorders>
            <w:shd w:val="clear" w:color="auto" w:fill="auto"/>
          </w:tcPr>
          <w:p w14:paraId="7D76138C">
            <w:pPr>
              <w:widowControl/>
              <w:jc w:val="left"/>
              <w:rPr>
                <w:rFonts w:ascii="宋体" w:hAnsi="宋体" w:eastAsia="宋体" w:cs="宋体"/>
                <w:color w:val="000000"/>
                <w:kern w:val="0"/>
                <w:sz w:val="24"/>
                <w:szCs w:val="24"/>
              </w:rPr>
            </w:pPr>
            <w:r>
              <w:rPr>
                <w:rFonts w:ascii="宋体" w:hAnsi="宋体" w:eastAsia="宋体" w:cs="宋体"/>
                <w:color w:val="000000"/>
                <w:kern w:val="0"/>
                <w:sz w:val="24"/>
                <w:szCs w:val="24"/>
              </w:rPr>
              <w:t>富血小板血浆专用采集设备。</w:t>
            </w:r>
          </w:p>
        </w:tc>
      </w:tr>
      <w:tr w14:paraId="78CB129E">
        <w:tblPrEx>
          <w:tblCellMar>
            <w:top w:w="0" w:type="dxa"/>
            <w:left w:w="108" w:type="dxa"/>
            <w:bottom w:w="0" w:type="dxa"/>
            <w:right w:w="108" w:type="dxa"/>
          </w:tblCellMar>
        </w:tblPrEx>
        <w:tc>
          <w:tcPr>
            <w:tcW w:w="988" w:type="dxa"/>
            <w:tcBorders>
              <w:top w:val="nil"/>
              <w:left w:val="single" w:color="auto" w:sz="4" w:space="0"/>
              <w:bottom w:val="single" w:color="auto" w:sz="4" w:space="0"/>
              <w:right w:val="single" w:color="auto" w:sz="4" w:space="0"/>
            </w:tcBorders>
            <w:shd w:val="clear" w:color="auto" w:fill="auto"/>
          </w:tcPr>
          <w:p w14:paraId="65CCB5D3">
            <w:pPr>
              <w:pStyle w:val="12"/>
              <w:spacing w:before="76" w:line="181" w:lineRule="auto"/>
              <w:ind w:left="302"/>
            </w:pPr>
            <w:r>
              <w:rPr>
                <w:rFonts w:hint="eastAsia"/>
              </w:rPr>
              <w:t>△</w:t>
            </w:r>
            <w:r>
              <w:t>2</w:t>
            </w:r>
          </w:p>
        </w:tc>
        <w:tc>
          <w:tcPr>
            <w:tcW w:w="7938" w:type="dxa"/>
            <w:tcBorders>
              <w:top w:val="nil"/>
              <w:left w:val="nil"/>
              <w:bottom w:val="single" w:color="auto" w:sz="4" w:space="0"/>
              <w:right w:val="single" w:color="auto" w:sz="4" w:space="0"/>
            </w:tcBorders>
            <w:shd w:val="clear" w:color="auto" w:fill="auto"/>
          </w:tcPr>
          <w:p w14:paraId="1131341D">
            <w:pPr>
              <w:widowControl/>
              <w:jc w:val="left"/>
              <w:rPr>
                <w:rFonts w:ascii="宋体" w:hAnsi="宋体" w:eastAsia="宋体" w:cs="宋体"/>
                <w:color w:val="000000"/>
                <w:kern w:val="0"/>
                <w:sz w:val="24"/>
                <w:szCs w:val="24"/>
              </w:rPr>
            </w:pPr>
            <w:r>
              <w:rPr>
                <w:rFonts w:ascii="宋体" w:hAnsi="宋体" w:eastAsia="宋体" w:cs="宋体"/>
                <w:color w:val="000000"/>
                <w:kern w:val="0"/>
                <w:sz w:val="24"/>
                <w:szCs w:val="24"/>
              </w:rPr>
              <w:t>配套采集富血小板血浆专用耗材；全封闭一</w:t>
            </w:r>
            <w:r>
              <w:rPr>
                <w:rFonts w:hint="eastAsia" w:ascii="宋体" w:hAnsi="宋体" w:eastAsia="宋体" w:cs="宋体"/>
                <w:color w:val="000000"/>
                <w:kern w:val="0"/>
                <w:sz w:val="24"/>
                <w:szCs w:val="24"/>
              </w:rPr>
              <w:t>体化</w:t>
            </w:r>
            <w:r>
              <w:rPr>
                <w:rFonts w:ascii="宋体" w:hAnsi="宋体" w:eastAsia="宋体" w:cs="宋体"/>
                <w:color w:val="000000"/>
                <w:kern w:val="0"/>
                <w:sz w:val="24"/>
                <w:szCs w:val="24"/>
              </w:rPr>
              <w:t>管路，无污染风险；安装时间</w:t>
            </w:r>
            <w:r>
              <w:rPr>
                <w:rFonts w:hint="eastAsia" w:ascii="宋体" w:hAnsi="宋体" w:eastAsia="宋体" w:cs="宋体"/>
                <w:color w:val="000000"/>
                <w:kern w:val="0"/>
                <w:sz w:val="24"/>
                <w:szCs w:val="24"/>
              </w:rPr>
              <w:t>≤</w:t>
            </w:r>
            <w:r>
              <w:rPr>
                <w:rFonts w:ascii="宋体" w:hAnsi="宋体" w:eastAsia="宋体" w:cs="宋体"/>
                <w:color w:val="000000"/>
                <w:kern w:val="0"/>
                <w:sz w:val="24"/>
                <w:szCs w:val="24"/>
              </w:rPr>
              <w:t xml:space="preserve">2min </w:t>
            </w:r>
          </w:p>
        </w:tc>
      </w:tr>
      <w:tr w14:paraId="15631B44">
        <w:tblPrEx>
          <w:tblCellMar>
            <w:top w:w="0" w:type="dxa"/>
            <w:left w:w="108" w:type="dxa"/>
            <w:bottom w:w="0" w:type="dxa"/>
            <w:right w:w="108" w:type="dxa"/>
          </w:tblCellMar>
        </w:tblPrEx>
        <w:tc>
          <w:tcPr>
            <w:tcW w:w="988" w:type="dxa"/>
            <w:tcBorders>
              <w:top w:val="nil"/>
              <w:left w:val="single" w:color="auto" w:sz="4" w:space="0"/>
              <w:bottom w:val="single" w:color="auto" w:sz="4" w:space="0"/>
              <w:right w:val="single" w:color="auto" w:sz="4" w:space="0"/>
            </w:tcBorders>
            <w:shd w:val="clear" w:color="auto" w:fill="auto"/>
          </w:tcPr>
          <w:p w14:paraId="70D0B57F">
            <w:pPr>
              <w:pStyle w:val="12"/>
              <w:spacing w:before="78" w:line="177" w:lineRule="auto"/>
              <w:ind w:left="304"/>
              <w:rPr>
                <w:lang w:eastAsia="zh-CN"/>
              </w:rPr>
            </w:pPr>
            <w:r>
              <w:rPr>
                <w:rFonts w:hint="eastAsia"/>
              </w:rPr>
              <w:t>△</w:t>
            </w:r>
            <w:r>
              <w:rPr>
                <w:rFonts w:hint="eastAsia"/>
                <w:lang w:eastAsia="zh-CN"/>
              </w:rPr>
              <w:t>3</w:t>
            </w:r>
          </w:p>
        </w:tc>
        <w:tc>
          <w:tcPr>
            <w:tcW w:w="7938" w:type="dxa"/>
            <w:tcBorders>
              <w:top w:val="nil"/>
              <w:left w:val="nil"/>
              <w:bottom w:val="single" w:color="auto" w:sz="4" w:space="0"/>
              <w:right w:val="single" w:color="auto" w:sz="4" w:space="0"/>
            </w:tcBorders>
            <w:shd w:val="clear" w:color="auto" w:fill="auto"/>
          </w:tcPr>
          <w:p w14:paraId="550910C9">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单次采集时间短，可根据需求调整1-5个采集循环次数。</w:t>
            </w:r>
            <w:r>
              <w:rPr>
                <w:rFonts w:ascii="宋体" w:hAnsi="宋体" w:eastAsia="宋体" w:cs="宋体"/>
                <w:color w:val="000000"/>
                <w:kern w:val="0"/>
                <w:sz w:val="24"/>
                <w:szCs w:val="24"/>
              </w:rPr>
              <w:t>单次循环10~15 分钟</w:t>
            </w:r>
          </w:p>
        </w:tc>
      </w:tr>
      <w:tr w14:paraId="18356297">
        <w:tblPrEx>
          <w:tblCellMar>
            <w:top w:w="0" w:type="dxa"/>
            <w:left w:w="108" w:type="dxa"/>
            <w:bottom w:w="0" w:type="dxa"/>
            <w:right w:w="108" w:type="dxa"/>
          </w:tblCellMar>
        </w:tblPrEx>
        <w:tc>
          <w:tcPr>
            <w:tcW w:w="988" w:type="dxa"/>
            <w:tcBorders>
              <w:top w:val="nil"/>
              <w:left w:val="single" w:color="auto" w:sz="4" w:space="0"/>
              <w:bottom w:val="single" w:color="auto" w:sz="4" w:space="0"/>
              <w:right w:val="single" w:color="auto" w:sz="4" w:space="0"/>
            </w:tcBorders>
            <w:shd w:val="clear" w:color="auto" w:fill="auto"/>
          </w:tcPr>
          <w:p w14:paraId="61996DB3">
            <w:pPr>
              <w:pStyle w:val="12"/>
              <w:spacing w:before="78" w:line="177" w:lineRule="auto"/>
              <w:ind w:left="304"/>
              <w:rPr>
                <w:lang w:eastAsia="zh-CN"/>
              </w:rPr>
            </w:pPr>
            <w:r>
              <w:rPr>
                <w:rFonts w:hint="eastAsia"/>
              </w:rPr>
              <w:t>△</w:t>
            </w:r>
            <w:r>
              <w:rPr>
                <w:rFonts w:hint="eastAsia"/>
                <w:lang w:eastAsia="zh-CN"/>
              </w:rPr>
              <w:t>4</w:t>
            </w:r>
          </w:p>
        </w:tc>
        <w:tc>
          <w:tcPr>
            <w:tcW w:w="7938" w:type="dxa"/>
            <w:tcBorders>
              <w:top w:val="nil"/>
              <w:left w:val="nil"/>
              <w:bottom w:val="single" w:color="auto" w:sz="4" w:space="0"/>
              <w:right w:val="single" w:color="auto" w:sz="4" w:space="0"/>
            </w:tcBorders>
            <w:shd w:val="clear" w:color="auto" w:fill="auto"/>
          </w:tcPr>
          <w:p w14:paraId="6595CEB8">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小容量采集；</w:t>
            </w:r>
            <w:r>
              <w:rPr>
                <w:rFonts w:ascii="宋体" w:hAnsi="宋体" w:eastAsia="宋体" w:cs="宋体"/>
                <w:color w:val="000000"/>
                <w:kern w:val="0"/>
                <w:sz w:val="24"/>
                <w:szCs w:val="24"/>
              </w:rPr>
              <w:t>单</w:t>
            </w:r>
            <w:r>
              <w:rPr>
                <w:rFonts w:hint="eastAsia" w:ascii="宋体" w:hAnsi="宋体" w:eastAsia="宋体" w:cs="宋体"/>
                <w:color w:val="000000"/>
                <w:kern w:val="0"/>
                <w:sz w:val="24"/>
                <w:szCs w:val="24"/>
              </w:rPr>
              <w:t>次</w:t>
            </w:r>
            <w:r>
              <w:rPr>
                <w:rFonts w:ascii="宋体" w:hAnsi="宋体" w:eastAsia="宋体" w:cs="宋体"/>
                <w:color w:val="000000"/>
                <w:kern w:val="0"/>
                <w:sz w:val="24"/>
                <w:szCs w:val="24"/>
              </w:rPr>
              <w:t>循环采集</w:t>
            </w:r>
            <w:r>
              <w:rPr>
                <w:rFonts w:hint="eastAsia" w:ascii="宋体" w:hAnsi="宋体" w:eastAsia="宋体" w:cs="宋体"/>
                <w:color w:val="000000"/>
                <w:kern w:val="0"/>
                <w:sz w:val="24"/>
                <w:szCs w:val="24"/>
              </w:rPr>
              <w:t>PRP</w:t>
            </w:r>
            <w:r>
              <w:rPr>
                <w:rFonts w:ascii="宋体" w:hAnsi="宋体" w:eastAsia="宋体" w:cs="宋体"/>
                <w:color w:val="000000"/>
                <w:kern w:val="0"/>
                <w:sz w:val="24"/>
                <w:szCs w:val="24"/>
              </w:rPr>
              <w:t>体积为</w:t>
            </w:r>
            <w:r>
              <w:rPr>
                <w:rFonts w:hint="eastAsia" w:ascii="宋体" w:hAnsi="宋体" w:eastAsia="宋体" w:cs="宋体"/>
                <w:color w:val="000000"/>
                <w:kern w:val="0"/>
                <w:sz w:val="24"/>
                <w:szCs w:val="24"/>
              </w:rPr>
              <w:t>20mL；</w:t>
            </w:r>
            <w:r>
              <w:rPr>
                <w:rFonts w:ascii="宋体" w:hAnsi="宋体" w:eastAsia="宋体" w:cs="宋体"/>
                <w:color w:val="000000"/>
                <w:kern w:val="0"/>
                <w:sz w:val="24"/>
                <w:szCs w:val="24"/>
              </w:rPr>
              <w:t>采集富血小板血浆体积范围</w:t>
            </w:r>
            <w:r>
              <w:rPr>
                <w:rFonts w:hint="eastAsia" w:ascii="宋体" w:hAnsi="宋体" w:eastAsia="宋体" w:cs="宋体"/>
                <w:color w:val="000000"/>
                <w:kern w:val="0"/>
                <w:sz w:val="24"/>
                <w:szCs w:val="24"/>
              </w:rPr>
              <w:t>2</w:t>
            </w:r>
            <w:r>
              <w:rPr>
                <w:rFonts w:ascii="宋体" w:hAnsi="宋体" w:eastAsia="宋体" w:cs="宋体"/>
                <w:color w:val="000000"/>
                <w:kern w:val="0"/>
                <w:sz w:val="24"/>
                <w:szCs w:val="24"/>
              </w:rPr>
              <w:t>0~100mL。</w:t>
            </w:r>
          </w:p>
        </w:tc>
      </w:tr>
      <w:tr w14:paraId="764FE687">
        <w:tblPrEx>
          <w:tblCellMar>
            <w:top w:w="0" w:type="dxa"/>
            <w:left w:w="108" w:type="dxa"/>
            <w:bottom w:w="0" w:type="dxa"/>
            <w:right w:w="108" w:type="dxa"/>
          </w:tblCellMar>
        </w:tblPrEx>
        <w:tc>
          <w:tcPr>
            <w:tcW w:w="988" w:type="dxa"/>
            <w:tcBorders>
              <w:top w:val="nil"/>
              <w:left w:val="single" w:color="auto" w:sz="4" w:space="0"/>
              <w:bottom w:val="single" w:color="auto" w:sz="4" w:space="0"/>
              <w:right w:val="single" w:color="auto" w:sz="4" w:space="0"/>
            </w:tcBorders>
            <w:shd w:val="clear" w:color="auto" w:fill="auto"/>
          </w:tcPr>
          <w:p w14:paraId="1BD482A2">
            <w:pPr>
              <w:pStyle w:val="12"/>
              <w:spacing w:before="77" w:line="176" w:lineRule="auto"/>
              <w:ind w:left="298"/>
              <w:rPr>
                <w:lang w:eastAsia="zh-CN"/>
              </w:rPr>
            </w:pPr>
            <w:r>
              <w:rPr>
                <w:rFonts w:hint="eastAsia"/>
                <w:lang w:eastAsia="zh-CN"/>
              </w:rPr>
              <w:t>5</w:t>
            </w:r>
          </w:p>
        </w:tc>
        <w:tc>
          <w:tcPr>
            <w:tcW w:w="7938" w:type="dxa"/>
            <w:tcBorders>
              <w:top w:val="nil"/>
              <w:left w:val="nil"/>
              <w:bottom w:val="single" w:color="auto" w:sz="4" w:space="0"/>
              <w:right w:val="single" w:color="auto" w:sz="4" w:space="0"/>
            </w:tcBorders>
            <w:shd w:val="clear" w:color="auto" w:fill="auto"/>
          </w:tcPr>
          <w:p w14:paraId="65418F81">
            <w:pPr>
              <w:widowControl/>
              <w:jc w:val="left"/>
              <w:rPr>
                <w:rFonts w:ascii="宋体" w:hAnsi="宋体" w:eastAsia="宋体" w:cs="宋体"/>
                <w:color w:val="000000"/>
                <w:kern w:val="0"/>
                <w:sz w:val="24"/>
                <w:szCs w:val="24"/>
              </w:rPr>
            </w:pPr>
            <w:r>
              <w:rPr>
                <w:rFonts w:ascii="宋体" w:hAnsi="宋体" w:eastAsia="宋体" w:cs="宋体"/>
                <w:color w:val="000000"/>
                <w:kern w:val="0"/>
                <w:sz w:val="24"/>
                <w:szCs w:val="24"/>
              </w:rPr>
              <w:t>单针杯式分离。</w:t>
            </w:r>
          </w:p>
        </w:tc>
      </w:tr>
      <w:tr w14:paraId="359DDCE7">
        <w:tblPrEx>
          <w:tblCellMar>
            <w:top w:w="0" w:type="dxa"/>
            <w:left w:w="108" w:type="dxa"/>
            <w:bottom w:w="0" w:type="dxa"/>
            <w:right w:w="108" w:type="dxa"/>
          </w:tblCellMar>
        </w:tblPrEx>
        <w:tc>
          <w:tcPr>
            <w:tcW w:w="988" w:type="dxa"/>
            <w:tcBorders>
              <w:top w:val="nil"/>
              <w:left w:val="single" w:color="auto" w:sz="4" w:space="0"/>
              <w:bottom w:val="single" w:color="auto" w:sz="4" w:space="0"/>
              <w:right w:val="single" w:color="auto" w:sz="4" w:space="0"/>
            </w:tcBorders>
            <w:shd w:val="clear" w:color="auto" w:fill="auto"/>
          </w:tcPr>
          <w:p w14:paraId="55397897">
            <w:pPr>
              <w:pStyle w:val="12"/>
              <w:spacing w:before="79" w:line="175" w:lineRule="auto"/>
              <w:ind w:left="304"/>
              <w:rPr>
                <w:lang w:eastAsia="zh-CN"/>
              </w:rPr>
            </w:pPr>
            <w:r>
              <w:rPr>
                <w:rFonts w:hint="eastAsia"/>
              </w:rPr>
              <w:t>△</w:t>
            </w:r>
            <w:r>
              <w:rPr>
                <w:rFonts w:hint="eastAsia"/>
                <w:lang w:eastAsia="zh-CN"/>
              </w:rPr>
              <w:t>6</w:t>
            </w:r>
          </w:p>
        </w:tc>
        <w:tc>
          <w:tcPr>
            <w:tcW w:w="7938" w:type="dxa"/>
            <w:tcBorders>
              <w:top w:val="nil"/>
              <w:left w:val="nil"/>
              <w:bottom w:val="single" w:color="auto" w:sz="4" w:space="0"/>
              <w:right w:val="single" w:color="auto" w:sz="4" w:space="0"/>
            </w:tcBorders>
            <w:shd w:val="clear" w:color="auto" w:fill="auto"/>
          </w:tcPr>
          <w:p w14:paraId="2CA5312F">
            <w:pPr>
              <w:widowControl/>
              <w:jc w:val="left"/>
              <w:rPr>
                <w:rFonts w:ascii="宋体" w:hAnsi="宋体" w:eastAsia="宋体" w:cs="宋体"/>
                <w:color w:val="000000"/>
                <w:kern w:val="0"/>
                <w:sz w:val="24"/>
                <w:szCs w:val="24"/>
              </w:rPr>
            </w:pPr>
            <w:r>
              <w:rPr>
                <w:rFonts w:ascii="宋体" w:hAnsi="宋体" w:eastAsia="宋体" w:cs="宋体"/>
                <w:color w:val="000000"/>
                <w:kern w:val="0"/>
                <w:sz w:val="24"/>
                <w:szCs w:val="24"/>
              </w:rPr>
              <w:t>离体血液循环量</w:t>
            </w:r>
            <w:r>
              <w:rPr>
                <w:rFonts w:hint="eastAsia" w:ascii="宋体" w:hAnsi="宋体" w:eastAsia="宋体" w:cs="宋体"/>
                <w:color w:val="000000"/>
                <w:kern w:val="0"/>
                <w:sz w:val="24"/>
                <w:szCs w:val="24"/>
              </w:rPr>
              <w:t>≤</w:t>
            </w:r>
            <w:r>
              <w:rPr>
                <w:rFonts w:ascii="宋体" w:hAnsi="宋体" w:eastAsia="宋体" w:cs="宋体"/>
                <w:color w:val="000000"/>
                <w:kern w:val="0"/>
                <w:sz w:val="24"/>
                <w:szCs w:val="24"/>
              </w:rPr>
              <w:t>200mL</w:t>
            </w:r>
            <w:r>
              <w:rPr>
                <w:rFonts w:hint="eastAsia" w:ascii="宋体" w:hAnsi="宋体" w:eastAsia="宋体" w:cs="宋体"/>
                <w:color w:val="000000"/>
                <w:kern w:val="0"/>
                <w:sz w:val="24"/>
                <w:szCs w:val="24"/>
              </w:rPr>
              <w:t>。</w:t>
            </w:r>
          </w:p>
        </w:tc>
      </w:tr>
      <w:tr w14:paraId="1C76532F">
        <w:tblPrEx>
          <w:tblCellMar>
            <w:top w:w="0" w:type="dxa"/>
            <w:left w:w="108" w:type="dxa"/>
            <w:bottom w:w="0" w:type="dxa"/>
            <w:right w:w="108" w:type="dxa"/>
          </w:tblCellMar>
        </w:tblPrEx>
        <w:tc>
          <w:tcPr>
            <w:tcW w:w="988" w:type="dxa"/>
            <w:tcBorders>
              <w:top w:val="nil"/>
              <w:left w:val="single" w:color="auto" w:sz="4" w:space="0"/>
              <w:bottom w:val="single" w:color="auto" w:sz="4" w:space="0"/>
              <w:right w:val="single" w:color="auto" w:sz="4" w:space="0"/>
            </w:tcBorders>
            <w:shd w:val="clear" w:color="auto" w:fill="auto"/>
          </w:tcPr>
          <w:p w14:paraId="554A7D97">
            <w:pPr>
              <w:pStyle w:val="12"/>
              <w:spacing w:before="77" w:line="181" w:lineRule="auto"/>
              <w:ind w:left="301"/>
              <w:rPr>
                <w:lang w:eastAsia="zh-CN"/>
              </w:rPr>
            </w:pPr>
            <w:r>
              <w:rPr>
                <w:rFonts w:hint="eastAsia"/>
                <w:lang w:eastAsia="zh-CN"/>
              </w:rPr>
              <w:t>7</w:t>
            </w:r>
          </w:p>
        </w:tc>
        <w:tc>
          <w:tcPr>
            <w:tcW w:w="7938" w:type="dxa"/>
            <w:tcBorders>
              <w:top w:val="nil"/>
              <w:left w:val="nil"/>
              <w:bottom w:val="single" w:color="auto" w:sz="4" w:space="0"/>
              <w:right w:val="single" w:color="auto" w:sz="4" w:space="0"/>
            </w:tcBorders>
            <w:shd w:val="clear" w:color="auto" w:fill="auto"/>
          </w:tcPr>
          <w:p w14:paraId="32935F91">
            <w:pPr>
              <w:widowControl/>
              <w:jc w:val="left"/>
              <w:rPr>
                <w:rFonts w:ascii="宋体" w:hAnsi="宋体" w:eastAsia="宋体" w:cs="宋体"/>
                <w:color w:val="000000"/>
                <w:kern w:val="0"/>
                <w:sz w:val="24"/>
                <w:szCs w:val="24"/>
              </w:rPr>
            </w:pPr>
            <w:r>
              <w:rPr>
                <w:rFonts w:ascii="宋体" w:hAnsi="宋体" w:eastAsia="宋体" w:cs="宋体"/>
                <w:color w:val="000000"/>
                <w:kern w:val="0"/>
                <w:sz w:val="24"/>
                <w:szCs w:val="24"/>
              </w:rPr>
              <w:t>12寸彩色触摸屏，采用触摸+按键双控制，中文人机界面。</w:t>
            </w:r>
          </w:p>
        </w:tc>
      </w:tr>
      <w:tr w14:paraId="76929258">
        <w:tblPrEx>
          <w:tblCellMar>
            <w:top w:w="0" w:type="dxa"/>
            <w:left w:w="108" w:type="dxa"/>
            <w:bottom w:w="0" w:type="dxa"/>
            <w:right w:w="108" w:type="dxa"/>
          </w:tblCellMar>
        </w:tblPrEx>
        <w:tc>
          <w:tcPr>
            <w:tcW w:w="988" w:type="dxa"/>
            <w:tcBorders>
              <w:top w:val="nil"/>
              <w:left w:val="single" w:color="auto" w:sz="4" w:space="0"/>
              <w:bottom w:val="single" w:color="auto" w:sz="4" w:space="0"/>
              <w:right w:val="single" w:color="auto" w:sz="4" w:space="0"/>
            </w:tcBorders>
            <w:shd w:val="clear" w:color="auto" w:fill="auto"/>
          </w:tcPr>
          <w:p w14:paraId="5852F29A">
            <w:pPr>
              <w:pStyle w:val="12"/>
              <w:spacing w:before="79" w:line="174" w:lineRule="auto"/>
              <w:ind w:left="305"/>
              <w:rPr>
                <w:lang w:eastAsia="zh-CN"/>
              </w:rPr>
            </w:pPr>
            <w:r>
              <w:rPr>
                <w:rFonts w:hint="eastAsia"/>
                <w:lang w:eastAsia="zh-CN"/>
              </w:rPr>
              <w:t>8</w:t>
            </w:r>
          </w:p>
        </w:tc>
        <w:tc>
          <w:tcPr>
            <w:tcW w:w="7938" w:type="dxa"/>
            <w:tcBorders>
              <w:top w:val="nil"/>
              <w:left w:val="nil"/>
              <w:bottom w:val="single" w:color="auto" w:sz="4" w:space="0"/>
              <w:right w:val="single" w:color="auto" w:sz="4" w:space="0"/>
            </w:tcBorders>
            <w:shd w:val="clear" w:color="auto" w:fill="auto"/>
          </w:tcPr>
          <w:p w14:paraId="38EF1827">
            <w:pPr>
              <w:widowControl/>
              <w:jc w:val="left"/>
              <w:rPr>
                <w:rFonts w:ascii="宋体" w:hAnsi="宋体" w:eastAsia="宋体" w:cs="宋体"/>
                <w:color w:val="000000"/>
                <w:kern w:val="0"/>
                <w:sz w:val="24"/>
                <w:szCs w:val="24"/>
              </w:rPr>
            </w:pPr>
            <w:r>
              <w:rPr>
                <w:rFonts w:ascii="宋体" w:hAnsi="宋体" w:eastAsia="宋体" w:cs="宋体"/>
                <w:color w:val="000000"/>
                <w:kern w:val="0"/>
                <w:sz w:val="24"/>
                <w:szCs w:val="24"/>
              </w:rPr>
              <w:t>移动式设备。</w:t>
            </w:r>
          </w:p>
        </w:tc>
      </w:tr>
      <w:tr w14:paraId="4264EC97">
        <w:tblPrEx>
          <w:tblCellMar>
            <w:top w:w="0" w:type="dxa"/>
            <w:left w:w="108" w:type="dxa"/>
            <w:bottom w:w="0" w:type="dxa"/>
            <w:right w:w="108" w:type="dxa"/>
          </w:tblCellMar>
        </w:tblPrEx>
        <w:tc>
          <w:tcPr>
            <w:tcW w:w="988" w:type="dxa"/>
            <w:tcBorders>
              <w:top w:val="nil"/>
              <w:left w:val="single" w:color="auto" w:sz="4" w:space="0"/>
              <w:bottom w:val="single" w:color="auto" w:sz="4" w:space="0"/>
              <w:right w:val="single" w:color="auto" w:sz="4" w:space="0"/>
            </w:tcBorders>
            <w:shd w:val="clear" w:color="auto" w:fill="auto"/>
          </w:tcPr>
          <w:p w14:paraId="31AE2C15">
            <w:pPr>
              <w:pStyle w:val="12"/>
              <w:spacing w:before="78" w:line="181" w:lineRule="auto"/>
              <w:ind w:left="300"/>
              <w:rPr>
                <w:lang w:eastAsia="zh-CN"/>
              </w:rPr>
            </w:pPr>
            <w:r>
              <w:rPr>
                <w:rFonts w:hint="eastAsia"/>
                <w:lang w:eastAsia="zh-CN"/>
              </w:rPr>
              <w:t>9</w:t>
            </w:r>
          </w:p>
        </w:tc>
        <w:tc>
          <w:tcPr>
            <w:tcW w:w="7938" w:type="dxa"/>
            <w:tcBorders>
              <w:top w:val="nil"/>
              <w:left w:val="nil"/>
              <w:bottom w:val="single" w:color="auto" w:sz="4" w:space="0"/>
              <w:right w:val="single" w:color="auto" w:sz="4" w:space="0"/>
            </w:tcBorders>
            <w:shd w:val="clear" w:color="auto" w:fill="auto"/>
          </w:tcPr>
          <w:p w14:paraId="074C4B95">
            <w:pPr>
              <w:widowControl/>
              <w:jc w:val="left"/>
              <w:rPr>
                <w:rFonts w:ascii="宋体" w:hAnsi="宋体" w:eastAsia="宋体" w:cs="宋体"/>
                <w:color w:val="000000"/>
                <w:kern w:val="0"/>
                <w:sz w:val="24"/>
                <w:szCs w:val="24"/>
              </w:rPr>
            </w:pPr>
            <w:r>
              <w:rPr>
                <w:rFonts w:ascii="宋体" w:hAnsi="宋体" w:eastAsia="宋体" w:cs="宋体"/>
                <w:color w:val="000000"/>
                <w:kern w:val="0"/>
                <w:sz w:val="24"/>
                <w:szCs w:val="24"/>
              </w:rPr>
              <w:t>访问权限控制，对设备使用与维护进行授权管理，保障工作数据安全。</w:t>
            </w:r>
          </w:p>
        </w:tc>
      </w:tr>
      <w:tr w14:paraId="2AD9BDDE">
        <w:tblPrEx>
          <w:tblCellMar>
            <w:top w:w="0" w:type="dxa"/>
            <w:left w:w="108" w:type="dxa"/>
            <w:bottom w:w="0" w:type="dxa"/>
            <w:right w:w="108" w:type="dxa"/>
          </w:tblCellMar>
        </w:tblPrEx>
        <w:tc>
          <w:tcPr>
            <w:tcW w:w="988" w:type="dxa"/>
            <w:tcBorders>
              <w:top w:val="nil"/>
              <w:left w:val="single" w:color="auto" w:sz="4" w:space="0"/>
              <w:bottom w:val="single" w:color="auto" w:sz="4" w:space="0"/>
              <w:right w:val="single" w:color="auto" w:sz="4" w:space="0"/>
            </w:tcBorders>
            <w:shd w:val="clear" w:color="auto" w:fill="auto"/>
          </w:tcPr>
          <w:p w14:paraId="301635E8">
            <w:pPr>
              <w:pStyle w:val="12"/>
              <w:spacing w:before="81" w:line="181" w:lineRule="auto"/>
              <w:ind w:left="300"/>
              <w:rPr>
                <w:lang w:eastAsia="zh-CN"/>
              </w:rPr>
            </w:pPr>
            <w:r>
              <w:rPr>
                <w:rFonts w:hint="eastAsia"/>
                <w:lang w:eastAsia="zh-CN"/>
              </w:rPr>
              <w:t>10</w:t>
            </w:r>
          </w:p>
        </w:tc>
        <w:tc>
          <w:tcPr>
            <w:tcW w:w="7938" w:type="dxa"/>
            <w:tcBorders>
              <w:top w:val="nil"/>
              <w:left w:val="nil"/>
              <w:bottom w:val="single" w:color="auto" w:sz="4" w:space="0"/>
              <w:right w:val="single" w:color="auto" w:sz="4" w:space="0"/>
            </w:tcBorders>
            <w:shd w:val="clear" w:color="auto" w:fill="auto"/>
          </w:tcPr>
          <w:p w14:paraId="28353C77">
            <w:pPr>
              <w:widowControl/>
              <w:jc w:val="left"/>
              <w:rPr>
                <w:rFonts w:ascii="宋体" w:hAnsi="宋体" w:eastAsia="宋体" w:cs="宋体"/>
                <w:color w:val="000000"/>
                <w:kern w:val="0"/>
                <w:sz w:val="24"/>
                <w:szCs w:val="24"/>
              </w:rPr>
            </w:pPr>
            <w:r>
              <w:rPr>
                <w:rFonts w:ascii="宋体" w:hAnsi="宋体" w:eastAsia="宋体" w:cs="宋体"/>
                <w:color w:val="000000"/>
                <w:kern w:val="0"/>
                <w:sz w:val="24"/>
                <w:szCs w:val="24"/>
              </w:rPr>
              <w:t>开机无需预热</w:t>
            </w:r>
            <w:r>
              <w:rPr>
                <w:rFonts w:hint="eastAsia" w:ascii="宋体" w:hAnsi="宋体" w:eastAsia="宋体" w:cs="宋体"/>
                <w:color w:val="000000"/>
                <w:kern w:val="0"/>
                <w:sz w:val="24"/>
                <w:szCs w:val="24"/>
              </w:rPr>
              <w:t>；</w:t>
            </w:r>
            <w:r>
              <w:rPr>
                <w:rFonts w:ascii="宋体" w:hAnsi="宋体" w:eastAsia="宋体" w:cs="宋体"/>
                <w:color w:val="000000"/>
                <w:kern w:val="0"/>
                <w:sz w:val="24"/>
                <w:szCs w:val="24"/>
              </w:rPr>
              <w:t>耗材安装无需盐水冲洗。</w:t>
            </w:r>
          </w:p>
        </w:tc>
      </w:tr>
      <w:tr w14:paraId="3AD77966">
        <w:tblPrEx>
          <w:tblCellMar>
            <w:top w:w="0" w:type="dxa"/>
            <w:left w:w="108" w:type="dxa"/>
            <w:bottom w:w="0" w:type="dxa"/>
            <w:right w:w="108" w:type="dxa"/>
          </w:tblCellMar>
        </w:tblPrEx>
        <w:tc>
          <w:tcPr>
            <w:tcW w:w="988" w:type="dxa"/>
            <w:tcBorders>
              <w:top w:val="nil"/>
              <w:left w:val="single" w:color="auto" w:sz="4" w:space="0"/>
              <w:bottom w:val="single" w:color="auto" w:sz="4" w:space="0"/>
              <w:right w:val="single" w:color="auto" w:sz="4" w:space="0"/>
            </w:tcBorders>
            <w:shd w:val="clear" w:color="auto" w:fill="auto"/>
          </w:tcPr>
          <w:p w14:paraId="5D7DEA98">
            <w:pPr>
              <w:pStyle w:val="12"/>
              <w:spacing w:before="77" w:line="182" w:lineRule="auto"/>
              <w:ind w:left="257"/>
              <w:rPr>
                <w:lang w:eastAsia="zh-CN"/>
              </w:rPr>
            </w:pPr>
            <w:r>
              <w:rPr>
                <w:spacing w:val="-7"/>
              </w:rPr>
              <w:t>1</w:t>
            </w:r>
            <w:r>
              <w:rPr>
                <w:rFonts w:hint="eastAsia"/>
                <w:spacing w:val="-7"/>
                <w:lang w:eastAsia="zh-CN"/>
              </w:rPr>
              <w:t>1</w:t>
            </w:r>
          </w:p>
        </w:tc>
        <w:tc>
          <w:tcPr>
            <w:tcW w:w="7938" w:type="dxa"/>
            <w:tcBorders>
              <w:top w:val="nil"/>
              <w:left w:val="nil"/>
              <w:bottom w:val="single" w:color="auto" w:sz="4" w:space="0"/>
              <w:right w:val="single" w:color="auto" w:sz="4" w:space="0"/>
            </w:tcBorders>
            <w:shd w:val="clear" w:color="auto" w:fill="auto"/>
          </w:tcPr>
          <w:p w14:paraId="147ADECC">
            <w:pPr>
              <w:widowControl/>
              <w:jc w:val="left"/>
              <w:rPr>
                <w:rFonts w:ascii="宋体" w:hAnsi="宋体" w:eastAsia="宋体" w:cs="宋体"/>
                <w:color w:val="000000"/>
                <w:kern w:val="0"/>
                <w:sz w:val="24"/>
                <w:szCs w:val="24"/>
              </w:rPr>
            </w:pPr>
            <w:r>
              <w:rPr>
                <w:rFonts w:ascii="宋体" w:hAnsi="宋体" w:eastAsia="宋体" w:cs="宋体"/>
                <w:color w:val="000000"/>
                <w:kern w:val="0"/>
                <w:sz w:val="24"/>
                <w:szCs w:val="24"/>
              </w:rPr>
              <w:t>系统自检包括安全系统、电源系统、蠕动泵、DPM、SPM、阀门、线路感应器、钵光电传感器、空气探测器、离心机、袖带系统、称重系统。</w:t>
            </w:r>
          </w:p>
        </w:tc>
      </w:tr>
      <w:tr w14:paraId="38F3F81D">
        <w:tblPrEx>
          <w:tblCellMar>
            <w:top w:w="0" w:type="dxa"/>
            <w:left w:w="108" w:type="dxa"/>
            <w:bottom w:w="0" w:type="dxa"/>
            <w:right w:w="108" w:type="dxa"/>
          </w:tblCellMar>
        </w:tblPrEx>
        <w:tc>
          <w:tcPr>
            <w:tcW w:w="988" w:type="dxa"/>
            <w:tcBorders>
              <w:top w:val="nil"/>
              <w:left w:val="single" w:color="auto" w:sz="4" w:space="0"/>
              <w:bottom w:val="single" w:color="auto" w:sz="4" w:space="0"/>
              <w:right w:val="single" w:color="auto" w:sz="4" w:space="0"/>
            </w:tcBorders>
            <w:shd w:val="clear" w:color="auto" w:fill="auto"/>
          </w:tcPr>
          <w:p w14:paraId="27EAD87C">
            <w:pPr>
              <w:pStyle w:val="12"/>
              <w:spacing w:before="78" w:line="182" w:lineRule="auto"/>
              <w:ind w:left="257"/>
              <w:rPr>
                <w:lang w:eastAsia="zh-CN"/>
              </w:rPr>
            </w:pPr>
            <w:r>
              <w:rPr>
                <w:spacing w:val="-7"/>
              </w:rPr>
              <w:t>1</w:t>
            </w:r>
            <w:r>
              <w:rPr>
                <w:rFonts w:hint="eastAsia"/>
                <w:spacing w:val="-7"/>
                <w:lang w:eastAsia="zh-CN"/>
              </w:rPr>
              <w:t>2</w:t>
            </w:r>
          </w:p>
        </w:tc>
        <w:tc>
          <w:tcPr>
            <w:tcW w:w="7938" w:type="dxa"/>
            <w:tcBorders>
              <w:top w:val="nil"/>
              <w:left w:val="nil"/>
              <w:bottom w:val="single" w:color="auto" w:sz="4" w:space="0"/>
              <w:right w:val="single" w:color="auto" w:sz="4" w:space="0"/>
            </w:tcBorders>
            <w:shd w:val="clear" w:color="auto" w:fill="auto"/>
          </w:tcPr>
          <w:p w14:paraId="747F0C99">
            <w:pPr>
              <w:widowControl/>
              <w:jc w:val="left"/>
              <w:rPr>
                <w:rFonts w:ascii="宋体" w:hAnsi="宋体" w:eastAsia="宋体" w:cs="宋体"/>
                <w:color w:val="000000"/>
                <w:kern w:val="0"/>
                <w:sz w:val="24"/>
                <w:szCs w:val="24"/>
              </w:rPr>
            </w:pPr>
            <w:r>
              <w:rPr>
                <w:rFonts w:ascii="宋体" w:hAnsi="宋体" w:eastAsia="宋体" w:cs="宋体"/>
                <w:color w:val="000000"/>
                <w:kern w:val="0"/>
                <w:sz w:val="24"/>
                <w:szCs w:val="24"/>
              </w:rPr>
              <w:t>设备可修改运行参数，包括循环数、PPP 收集、中间还 输盐水置换量、最后还输盐水置换量、采集泵速、还输 泵速、袖带压力。</w:t>
            </w:r>
          </w:p>
        </w:tc>
      </w:tr>
      <w:tr w14:paraId="62F7DFD0">
        <w:tblPrEx>
          <w:tblCellMar>
            <w:top w:w="0" w:type="dxa"/>
            <w:left w:w="108" w:type="dxa"/>
            <w:bottom w:w="0" w:type="dxa"/>
            <w:right w:w="108" w:type="dxa"/>
          </w:tblCellMar>
        </w:tblPrEx>
        <w:tc>
          <w:tcPr>
            <w:tcW w:w="988" w:type="dxa"/>
            <w:tcBorders>
              <w:top w:val="nil"/>
              <w:left w:val="single" w:color="auto" w:sz="4" w:space="0"/>
              <w:bottom w:val="single" w:color="auto" w:sz="4" w:space="0"/>
              <w:right w:val="single" w:color="auto" w:sz="4" w:space="0"/>
            </w:tcBorders>
            <w:shd w:val="clear" w:color="auto" w:fill="auto"/>
          </w:tcPr>
          <w:p w14:paraId="667274F2">
            <w:pPr>
              <w:pStyle w:val="12"/>
              <w:spacing w:before="78" w:line="175" w:lineRule="auto"/>
              <w:ind w:left="257"/>
              <w:rPr>
                <w:lang w:eastAsia="zh-CN"/>
              </w:rPr>
            </w:pPr>
            <w:r>
              <w:rPr>
                <w:spacing w:val="-7"/>
              </w:rPr>
              <w:t>1</w:t>
            </w:r>
            <w:r>
              <w:rPr>
                <w:rFonts w:hint="eastAsia"/>
                <w:spacing w:val="-7"/>
                <w:lang w:eastAsia="zh-CN"/>
              </w:rPr>
              <w:t>3</w:t>
            </w:r>
          </w:p>
        </w:tc>
        <w:tc>
          <w:tcPr>
            <w:tcW w:w="7938" w:type="dxa"/>
            <w:tcBorders>
              <w:top w:val="nil"/>
              <w:left w:val="nil"/>
              <w:bottom w:val="single" w:color="auto" w:sz="4" w:space="0"/>
              <w:right w:val="single" w:color="auto" w:sz="4" w:space="0"/>
            </w:tcBorders>
            <w:shd w:val="clear" w:color="auto" w:fill="auto"/>
          </w:tcPr>
          <w:p w14:paraId="1ED59ECD">
            <w:pPr>
              <w:widowControl/>
              <w:jc w:val="left"/>
              <w:rPr>
                <w:rFonts w:ascii="宋体" w:hAnsi="宋体" w:eastAsia="宋体" w:cs="宋体"/>
                <w:color w:val="000000"/>
                <w:kern w:val="0"/>
                <w:sz w:val="24"/>
                <w:szCs w:val="24"/>
              </w:rPr>
            </w:pPr>
            <w:r>
              <w:rPr>
                <w:rFonts w:ascii="宋体" w:hAnsi="宋体" w:eastAsia="宋体" w:cs="宋体"/>
                <w:color w:val="000000"/>
                <w:kern w:val="0"/>
                <w:sz w:val="24"/>
                <w:szCs w:val="24"/>
              </w:rPr>
              <w:t>血小板采集目标浓度可设定范围为：500～2000*10^9/L。</w:t>
            </w:r>
          </w:p>
        </w:tc>
      </w:tr>
      <w:tr w14:paraId="1FFEE4EF">
        <w:tblPrEx>
          <w:tblCellMar>
            <w:top w:w="0" w:type="dxa"/>
            <w:left w:w="108" w:type="dxa"/>
            <w:bottom w:w="0" w:type="dxa"/>
            <w:right w:w="108" w:type="dxa"/>
          </w:tblCellMar>
        </w:tblPrEx>
        <w:tc>
          <w:tcPr>
            <w:tcW w:w="988" w:type="dxa"/>
            <w:tcBorders>
              <w:top w:val="nil"/>
              <w:left w:val="single" w:color="auto" w:sz="4" w:space="0"/>
              <w:bottom w:val="single" w:color="auto" w:sz="4" w:space="0"/>
              <w:right w:val="single" w:color="auto" w:sz="4" w:space="0"/>
            </w:tcBorders>
            <w:shd w:val="clear" w:color="auto" w:fill="auto"/>
          </w:tcPr>
          <w:p w14:paraId="5F2CF084">
            <w:pPr>
              <w:pStyle w:val="12"/>
              <w:spacing w:before="79" w:line="175" w:lineRule="auto"/>
              <w:ind w:left="257"/>
              <w:rPr>
                <w:lang w:eastAsia="zh-CN"/>
              </w:rPr>
            </w:pPr>
            <w:r>
              <w:rPr>
                <w:spacing w:val="-7"/>
              </w:rPr>
              <w:t>1</w:t>
            </w:r>
            <w:r>
              <w:rPr>
                <w:rFonts w:hint="eastAsia"/>
                <w:spacing w:val="-7"/>
                <w:lang w:eastAsia="zh-CN"/>
              </w:rPr>
              <w:t>4</w:t>
            </w:r>
          </w:p>
        </w:tc>
        <w:tc>
          <w:tcPr>
            <w:tcW w:w="7938" w:type="dxa"/>
            <w:tcBorders>
              <w:top w:val="nil"/>
              <w:left w:val="nil"/>
              <w:bottom w:val="single" w:color="auto" w:sz="4" w:space="0"/>
              <w:right w:val="single" w:color="auto" w:sz="4" w:space="0"/>
            </w:tcBorders>
            <w:shd w:val="clear" w:color="auto" w:fill="auto"/>
          </w:tcPr>
          <w:p w14:paraId="2EC3451E">
            <w:pPr>
              <w:widowControl/>
              <w:jc w:val="left"/>
              <w:rPr>
                <w:rFonts w:ascii="宋体" w:hAnsi="宋体" w:eastAsia="宋体" w:cs="宋体"/>
                <w:color w:val="000000"/>
                <w:kern w:val="0"/>
                <w:sz w:val="24"/>
                <w:szCs w:val="24"/>
              </w:rPr>
            </w:pPr>
            <w:r>
              <w:rPr>
                <w:rFonts w:ascii="宋体" w:hAnsi="宋体" w:eastAsia="宋体" w:cs="宋体"/>
                <w:color w:val="000000"/>
                <w:kern w:val="0"/>
                <w:sz w:val="24"/>
                <w:szCs w:val="24"/>
              </w:rPr>
              <w:t>袖带压力调节范围为 10mmHg～100mmHg。</w:t>
            </w:r>
          </w:p>
        </w:tc>
      </w:tr>
      <w:tr w14:paraId="3E1D2870">
        <w:tblPrEx>
          <w:tblCellMar>
            <w:top w:w="0" w:type="dxa"/>
            <w:left w:w="108" w:type="dxa"/>
            <w:bottom w:w="0" w:type="dxa"/>
            <w:right w:w="108" w:type="dxa"/>
          </w:tblCellMar>
        </w:tblPrEx>
        <w:tc>
          <w:tcPr>
            <w:tcW w:w="988" w:type="dxa"/>
            <w:tcBorders>
              <w:top w:val="nil"/>
              <w:left w:val="single" w:color="auto" w:sz="4" w:space="0"/>
              <w:bottom w:val="single" w:color="auto" w:sz="4" w:space="0"/>
              <w:right w:val="single" w:color="auto" w:sz="4" w:space="0"/>
            </w:tcBorders>
            <w:shd w:val="clear" w:color="auto" w:fill="auto"/>
          </w:tcPr>
          <w:p w14:paraId="5DF1D0DC">
            <w:pPr>
              <w:pStyle w:val="12"/>
              <w:spacing w:before="81" w:line="175" w:lineRule="auto"/>
              <w:ind w:left="257"/>
              <w:rPr>
                <w:lang w:eastAsia="zh-CN"/>
              </w:rPr>
            </w:pPr>
            <w:r>
              <w:rPr>
                <w:spacing w:val="-7"/>
              </w:rPr>
              <w:t>1</w:t>
            </w:r>
            <w:r>
              <w:rPr>
                <w:rFonts w:hint="eastAsia"/>
                <w:spacing w:val="-7"/>
                <w:lang w:eastAsia="zh-CN"/>
              </w:rPr>
              <w:t>5</w:t>
            </w:r>
          </w:p>
        </w:tc>
        <w:tc>
          <w:tcPr>
            <w:tcW w:w="7938" w:type="dxa"/>
            <w:tcBorders>
              <w:top w:val="nil"/>
              <w:left w:val="nil"/>
              <w:bottom w:val="single" w:color="auto" w:sz="4" w:space="0"/>
              <w:right w:val="single" w:color="auto" w:sz="4" w:space="0"/>
            </w:tcBorders>
            <w:shd w:val="clear" w:color="auto" w:fill="auto"/>
          </w:tcPr>
          <w:p w14:paraId="7FE6EB98">
            <w:pPr>
              <w:widowControl/>
              <w:jc w:val="left"/>
              <w:rPr>
                <w:rFonts w:ascii="宋体" w:hAnsi="宋体" w:eastAsia="宋体" w:cs="宋体"/>
                <w:color w:val="000000"/>
                <w:kern w:val="0"/>
                <w:sz w:val="24"/>
                <w:szCs w:val="24"/>
              </w:rPr>
            </w:pPr>
            <w:r>
              <w:rPr>
                <w:rFonts w:ascii="宋体" w:hAnsi="宋体" w:eastAsia="宋体" w:cs="宋体"/>
                <w:color w:val="000000"/>
                <w:kern w:val="0"/>
                <w:sz w:val="24"/>
                <w:szCs w:val="24"/>
              </w:rPr>
              <w:t>采集阶段血泵转速范围 10</w:t>
            </w:r>
            <w:bookmarkStart w:id="0" w:name="OLE_LINK1"/>
            <w:r>
              <w:rPr>
                <w:rFonts w:ascii="宋体" w:hAnsi="宋体" w:eastAsia="宋体" w:cs="宋体"/>
                <w:color w:val="000000"/>
                <w:kern w:val="0"/>
                <w:sz w:val="24"/>
                <w:szCs w:val="24"/>
              </w:rPr>
              <w:t>～</w:t>
            </w:r>
            <w:bookmarkEnd w:id="0"/>
            <w:r>
              <w:rPr>
                <w:rFonts w:ascii="宋体" w:hAnsi="宋体" w:eastAsia="宋体" w:cs="宋体"/>
                <w:color w:val="000000"/>
                <w:kern w:val="0"/>
                <w:sz w:val="24"/>
                <w:szCs w:val="24"/>
              </w:rPr>
              <w:t>100 RPM。</w:t>
            </w:r>
          </w:p>
        </w:tc>
      </w:tr>
      <w:tr w14:paraId="71BC6DAE">
        <w:tblPrEx>
          <w:tblCellMar>
            <w:top w:w="0" w:type="dxa"/>
            <w:left w:w="108" w:type="dxa"/>
            <w:bottom w:w="0" w:type="dxa"/>
            <w:right w:w="108" w:type="dxa"/>
          </w:tblCellMar>
        </w:tblPrEx>
        <w:tc>
          <w:tcPr>
            <w:tcW w:w="988" w:type="dxa"/>
            <w:tcBorders>
              <w:top w:val="nil"/>
              <w:left w:val="single" w:color="auto" w:sz="4" w:space="0"/>
              <w:bottom w:val="single" w:color="auto" w:sz="4" w:space="0"/>
              <w:right w:val="single" w:color="auto" w:sz="4" w:space="0"/>
            </w:tcBorders>
            <w:shd w:val="clear" w:color="auto" w:fill="auto"/>
          </w:tcPr>
          <w:p w14:paraId="0D08BA8E">
            <w:pPr>
              <w:pStyle w:val="12"/>
              <w:spacing w:before="79" w:line="175" w:lineRule="auto"/>
              <w:ind w:left="257"/>
              <w:rPr>
                <w:lang w:eastAsia="zh-CN"/>
              </w:rPr>
            </w:pPr>
            <w:r>
              <w:rPr>
                <w:spacing w:val="-7"/>
              </w:rPr>
              <w:t>1</w:t>
            </w:r>
            <w:r>
              <w:rPr>
                <w:rFonts w:hint="eastAsia"/>
                <w:spacing w:val="-7"/>
                <w:lang w:eastAsia="zh-CN"/>
              </w:rPr>
              <w:t>6</w:t>
            </w:r>
          </w:p>
        </w:tc>
        <w:tc>
          <w:tcPr>
            <w:tcW w:w="7938" w:type="dxa"/>
            <w:tcBorders>
              <w:top w:val="nil"/>
              <w:left w:val="nil"/>
              <w:bottom w:val="single" w:color="auto" w:sz="4" w:space="0"/>
              <w:right w:val="single" w:color="auto" w:sz="4" w:space="0"/>
            </w:tcBorders>
            <w:shd w:val="clear" w:color="auto" w:fill="auto"/>
          </w:tcPr>
          <w:p w14:paraId="7AB6574F">
            <w:pPr>
              <w:widowControl/>
              <w:jc w:val="left"/>
              <w:rPr>
                <w:rFonts w:ascii="宋体" w:hAnsi="宋体" w:eastAsia="宋体" w:cs="宋体"/>
                <w:color w:val="000000"/>
                <w:kern w:val="0"/>
                <w:sz w:val="24"/>
                <w:szCs w:val="24"/>
              </w:rPr>
            </w:pPr>
            <w:r>
              <w:rPr>
                <w:rFonts w:ascii="宋体" w:hAnsi="宋体" w:eastAsia="宋体" w:cs="宋体"/>
                <w:color w:val="000000"/>
                <w:kern w:val="0"/>
                <w:sz w:val="24"/>
                <w:szCs w:val="24"/>
              </w:rPr>
              <w:t>还输阶段血泵转速范围 10～120 RPM。</w:t>
            </w:r>
          </w:p>
        </w:tc>
      </w:tr>
      <w:tr w14:paraId="5487E100">
        <w:tblPrEx>
          <w:tblCellMar>
            <w:top w:w="0" w:type="dxa"/>
            <w:left w:w="108" w:type="dxa"/>
            <w:bottom w:w="0" w:type="dxa"/>
            <w:right w:w="108" w:type="dxa"/>
          </w:tblCellMar>
        </w:tblPrEx>
        <w:tc>
          <w:tcPr>
            <w:tcW w:w="988" w:type="dxa"/>
            <w:tcBorders>
              <w:top w:val="nil"/>
              <w:left w:val="single" w:color="auto" w:sz="4" w:space="0"/>
              <w:bottom w:val="single" w:color="auto" w:sz="4" w:space="0"/>
              <w:right w:val="single" w:color="auto" w:sz="4" w:space="0"/>
            </w:tcBorders>
            <w:shd w:val="clear" w:color="auto" w:fill="auto"/>
          </w:tcPr>
          <w:p w14:paraId="07DCA1C8">
            <w:pPr>
              <w:pStyle w:val="12"/>
              <w:spacing w:before="78" w:line="175" w:lineRule="auto"/>
              <w:ind w:left="257"/>
              <w:rPr>
                <w:lang w:eastAsia="zh-CN"/>
              </w:rPr>
            </w:pPr>
            <w:r>
              <w:rPr>
                <w:spacing w:val="-7"/>
              </w:rPr>
              <w:t>1</w:t>
            </w:r>
            <w:r>
              <w:rPr>
                <w:rFonts w:hint="eastAsia"/>
                <w:spacing w:val="-7"/>
                <w:lang w:eastAsia="zh-CN"/>
              </w:rPr>
              <w:t>7</w:t>
            </w:r>
          </w:p>
        </w:tc>
        <w:tc>
          <w:tcPr>
            <w:tcW w:w="7938" w:type="dxa"/>
            <w:tcBorders>
              <w:top w:val="nil"/>
              <w:left w:val="nil"/>
              <w:bottom w:val="single" w:color="auto" w:sz="4" w:space="0"/>
              <w:right w:val="single" w:color="auto" w:sz="4" w:space="0"/>
            </w:tcBorders>
            <w:shd w:val="clear" w:color="auto" w:fill="auto"/>
          </w:tcPr>
          <w:p w14:paraId="616D9D7C">
            <w:pPr>
              <w:widowControl/>
              <w:jc w:val="left"/>
              <w:rPr>
                <w:rFonts w:ascii="宋体" w:hAnsi="宋体" w:eastAsia="宋体" w:cs="宋体"/>
                <w:color w:val="000000"/>
                <w:kern w:val="0"/>
                <w:sz w:val="24"/>
                <w:szCs w:val="24"/>
              </w:rPr>
            </w:pPr>
            <w:r>
              <w:rPr>
                <w:rFonts w:ascii="宋体" w:hAnsi="宋体" w:eastAsia="宋体" w:cs="宋体"/>
                <w:color w:val="000000"/>
                <w:kern w:val="0"/>
                <w:sz w:val="24"/>
                <w:szCs w:val="24"/>
              </w:rPr>
              <w:t>抗凝剂泵和血泵转速比例的可设定范围为 1：8～1：16</w:t>
            </w:r>
          </w:p>
        </w:tc>
      </w:tr>
      <w:tr w14:paraId="18D66E42">
        <w:tblPrEx>
          <w:tblCellMar>
            <w:top w:w="0" w:type="dxa"/>
            <w:left w:w="108" w:type="dxa"/>
            <w:bottom w:w="0" w:type="dxa"/>
            <w:right w:w="108" w:type="dxa"/>
          </w:tblCellMar>
        </w:tblPrEx>
        <w:tc>
          <w:tcPr>
            <w:tcW w:w="988" w:type="dxa"/>
            <w:tcBorders>
              <w:top w:val="nil"/>
              <w:left w:val="single" w:color="auto" w:sz="4" w:space="0"/>
              <w:bottom w:val="single" w:color="auto" w:sz="4" w:space="0"/>
              <w:right w:val="single" w:color="auto" w:sz="4" w:space="0"/>
            </w:tcBorders>
            <w:shd w:val="clear" w:color="auto" w:fill="auto"/>
          </w:tcPr>
          <w:p w14:paraId="29E6E674">
            <w:pPr>
              <w:pStyle w:val="12"/>
              <w:spacing w:before="79" w:line="175" w:lineRule="auto"/>
              <w:ind w:left="257"/>
              <w:rPr>
                <w:lang w:eastAsia="zh-CN"/>
              </w:rPr>
            </w:pPr>
            <w:r>
              <w:rPr>
                <w:spacing w:val="-7"/>
              </w:rPr>
              <w:t>1</w:t>
            </w:r>
            <w:r>
              <w:rPr>
                <w:rFonts w:hint="eastAsia"/>
                <w:spacing w:val="-7"/>
                <w:lang w:eastAsia="zh-CN"/>
              </w:rPr>
              <w:t>8</w:t>
            </w:r>
          </w:p>
        </w:tc>
        <w:tc>
          <w:tcPr>
            <w:tcW w:w="7938" w:type="dxa"/>
            <w:tcBorders>
              <w:top w:val="nil"/>
              <w:left w:val="nil"/>
              <w:bottom w:val="single" w:color="auto" w:sz="4" w:space="0"/>
              <w:right w:val="single" w:color="auto" w:sz="4" w:space="0"/>
            </w:tcBorders>
            <w:shd w:val="clear" w:color="auto" w:fill="auto"/>
          </w:tcPr>
          <w:p w14:paraId="4242536D">
            <w:pPr>
              <w:widowControl/>
              <w:jc w:val="left"/>
              <w:rPr>
                <w:rFonts w:ascii="宋体" w:hAnsi="宋体" w:eastAsia="宋体" w:cs="宋体"/>
                <w:color w:val="000000"/>
                <w:kern w:val="0"/>
                <w:sz w:val="24"/>
                <w:szCs w:val="24"/>
              </w:rPr>
            </w:pPr>
            <w:r>
              <w:rPr>
                <w:rFonts w:ascii="宋体" w:hAnsi="宋体" w:eastAsia="宋体" w:cs="宋体"/>
                <w:color w:val="000000"/>
                <w:kern w:val="0"/>
                <w:sz w:val="24"/>
                <w:szCs w:val="24"/>
              </w:rPr>
              <w:t>离心机额定转速 5500RPM。</w:t>
            </w:r>
          </w:p>
        </w:tc>
      </w:tr>
      <w:tr w14:paraId="56BE7A28">
        <w:tblPrEx>
          <w:tblCellMar>
            <w:top w:w="0" w:type="dxa"/>
            <w:left w:w="108" w:type="dxa"/>
            <w:bottom w:w="0" w:type="dxa"/>
            <w:right w:w="108" w:type="dxa"/>
          </w:tblCellMar>
        </w:tblPrEx>
        <w:tc>
          <w:tcPr>
            <w:tcW w:w="988" w:type="dxa"/>
            <w:tcBorders>
              <w:top w:val="nil"/>
              <w:left w:val="single" w:color="auto" w:sz="4" w:space="0"/>
              <w:bottom w:val="single" w:color="auto" w:sz="4" w:space="0"/>
              <w:right w:val="single" w:color="auto" w:sz="4" w:space="0"/>
            </w:tcBorders>
            <w:shd w:val="clear" w:color="auto" w:fill="auto"/>
          </w:tcPr>
          <w:p w14:paraId="70FCFA09">
            <w:pPr>
              <w:pStyle w:val="12"/>
              <w:spacing w:before="79" w:line="175" w:lineRule="auto"/>
              <w:ind w:left="257"/>
              <w:rPr>
                <w:lang w:eastAsia="zh-CN"/>
              </w:rPr>
            </w:pPr>
            <w:r>
              <w:rPr>
                <w:spacing w:val="-7"/>
              </w:rPr>
              <w:t>1</w:t>
            </w:r>
            <w:r>
              <w:rPr>
                <w:rFonts w:hint="eastAsia"/>
                <w:spacing w:val="-7"/>
                <w:lang w:eastAsia="zh-CN"/>
              </w:rPr>
              <w:t>9</w:t>
            </w:r>
          </w:p>
        </w:tc>
        <w:tc>
          <w:tcPr>
            <w:tcW w:w="7938" w:type="dxa"/>
            <w:tcBorders>
              <w:top w:val="nil"/>
              <w:left w:val="nil"/>
              <w:bottom w:val="single" w:color="auto" w:sz="4" w:space="0"/>
              <w:right w:val="single" w:color="auto" w:sz="4" w:space="0"/>
            </w:tcBorders>
            <w:shd w:val="clear" w:color="auto" w:fill="auto"/>
          </w:tcPr>
          <w:p w14:paraId="7C29F399">
            <w:pPr>
              <w:widowControl/>
              <w:jc w:val="left"/>
              <w:rPr>
                <w:rFonts w:ascii="宋体" w:hAnsi="宋体" w:eastAsia="宋体" w:cs="宋体"/>
                <w:color w:val="000000"/>
                <w:kern w:val="0"/>
                <w:sz w:val="24"/>
                <w:szCs w:val="24"/>
              </w:rPr>
            </w:pPr>
            <w:r>
              <w:rPr>
                <w:rFonts w:ascii="宋体" w:hAnsi="宋体" w:eastAsia="宋体" w:cs="宋体"/>
                <w:color w:val="000000"/>
                <w:kern w:val="0"/>
                <w:sz w:val="24"/>
                <w:szCs w:val="24"/>
              </w:rPr>
              <w:t>设备工作时的噪声应不大于62dB，且不得有异常杂声。</w:t>
            </w:r>
          </w:p>
        </w:tc>
      </w:tr>
      <w:tr w14:paraId="35AC5896">
        <w:tblPrEx>
          <w:tblCellMar>
            <w:top w:w="0" w:type="dxa"/>
            <w:left w:w="108" w:type="dxa"/>
            <w:bottom w:w="0" w:type="dxa"/>
            <w:right w:w="108" w:type="dxa"/>
          </w:tblCellMar>
        </w:tblPrEx>
        <w:tc>
          <w:tcPr>
            <w:tcW w:w="988" w:type="dxa"/>
            <w:tcBorders>
              <w:top w:val="nil"/>
              <w:left w:val="single" w:color="auto" w:sz="4" w:space="0"/>
              <w:bottom w:val="single" w:color="auto" w:sz="4" w:space="0"/>
              <w:right w:val="single" w:color="auto" w:sz="4" w:space="0"/>
            </w:tcBorders>
            <w:shd w:val="clear" w:color="auto" w:fill="auto"/>
          </w:tcPr>
          <w:p w14:paraId="48EFB06E">
            <w:pPr>
              <w:pStyle w:val="12"/>
              <w:spacing w:before="78" w:line="175" w:lineRule="auto"/>
              <w:ind w:left="257"/>
              <w:rPr>
                <w:lang w:eastAsia="zh-CN"/>
              </w:rPr>
            </w:pPr>
            <w:r>
              <w:rPr>
                <w:rFonts w:hint="eastAsia"/>
                <w:lang w:eastAsia="zh-CN"/>
              </w:rPr>
              <w:t>20</w:t>
            </w:r>
          </w:p>
        </w:tc>
        <w:tc>
          <w:tcPr>
            <w:tcW w:w="7938" w:type="dxa"/>
            <w:tcBorders>
              <w:top w:val="nil"/>
              <w:left w:val="nil"/>
              <w:bottom w:val="single" w:color="auto" w:sz="4" w:space="0"/>
              <w:right w:val="single" w:color="auto" w:sz="4" w:space="0"/>
            </w:tcBorders>
            <w:shd w:val="clear" w:color="auto" w:fill="auto"/>
          </w:tcPr>
          <w:p w14:paraId="30934EB6">
            <w:pPr>
              <w:widowControl/>
              <w:jc w:val="left"/>
              <w:rPr>
                <w:rFonts w:ascii="宋体" w:hAnsi="宋体" w:eastAsia="宋体" w:cs="宋体"/>
                <w:color w:val="000000"/>
                <w:kern w:val="0"/>
                <w:sz w:val="24"/>
                <w:szCs w:val="24"/>
              </w:rPr>
            </w:pPr>
            <w:r>
              <w:rPr>
                <w:rFonts w:ascii="宋体" w:hAnsi="宋体" w:eastAsia="宋体" w:cs="宋体"/>
                <w:color w:val="000000"/>
                <w:kern w:val="0"/>
                <w:sz w:val="24"/>
                <w:szCs w:val="24"/>
              </w:rPr>
              <w:t>设备运行平稳状态时振幅应不大于0.1mm。</w:t>
            </w:r>
          </w:p>
        </w:tc>
      </w:tr>
      <w:tr w14:paraId="11AFFB19">
        <w:tblPrEx>
          <w:tblCellMar>
            <w:top w:w="0" w:type="dxa"/>
            <w:left w:w="108" w:type="dxa"/>
            <w:bottom w:w="0" w:type="dxa"/>
            <w:right w:w="108" w:type="dxa"/>
          </w:tblCellMar>
        </w:tblPrEx>
        <w:tc>
          <w:tcPr>
            <w:tcW w:w="988" w:type="dxa"/>
            <w:tcBorders>
              <w:top w:val="nil"/>
              <w:left w:val="single" w:color="auto" w:sz="4" w:space="0"/>
              <w:bottom w:val="single" w:color="auto" w:sz="4" w:space="0"/>
              <w:right w:val="single" w:color="auto" w:sz="4" w:space="0"/>
            </w:tcBorders>
            <w:shd w:val="clear" w:color="auto" w:fill="auto"/>
          </w:tcPr>
          <w:p w14:paraId="5CBA3B53">
            <w:pPr>
              <w:pStyle w:val="12"/>
              <w:spacing w:before="82" w:line="174" w:lineRule="auto"/>
              <w:ind w:left="242"/>
              <w:rPr>
                <w:lang w:eastAsia="zh-CN"/>
              </w:rPr>
            </w:pPr>
            <w:r>
              <w:rPr>
                <w:spacing w:val="-4"/>
              </w:rPr>
              <w:t>2</w:t>
            </w:r>
            <w:r>
              <w:rPr>
                <w:rFonts w:hint="eastAsia"/>
                <w:spacing w:val="-4"/>
                <w:lang w:eastAsia="zh-CN"/>
              </w:rPr>
              <w:t>1</w:t>
            </w:r>
          </w:p>
        </w:tc>
        <w:tc>
          <w:tcPr>
            <w:tcW w:w="7938" w:type="dxa"/>
            <w:tcBorders>
              <w:top w:val="nil"/>
              <w:left w:val="nil"/>
              <w:bottom w:val="single" w:color="auto" w:sz="4" w:space="0"/>
              <w:right w:val="single" w:color="auto" w:sz="4" w:space="0"/>
            </w:tcBorders>
            <w:shd w:val="clear" w:color="auto" w:fill="auto"/>
          </w:tcPr>
          <w:p w14:paraId="7640C2AC">
            <w:pPr>
              <w:widowControl/>
              <w:jc w:val="left"/>
              <w:rPr>
                <w:rFonts w:ascii="宋体" w:hAnsi="宋体" w:eastAsia="宋体" w:cs="宋体"/>
                <w:color w:val="000000"/>
                <w:kern w:val="0"/>
                <w:sz w:val="24"/>
                <w:szCs w:val="24"/>
              </w:rPr>
            </w:pPr>
            <w:r>
              <w:rPr>
                <w:rFonts w:ascii="宋体" w:hAnsi="宋体" w:eastAsia="宋体" w:cs="宋体"/>
                <w:color w:val="000000"/>
                <w:kern w:val="0"/>
                <w:sz w:val="24"/>
                <w:szCs w:val="24"/>
              </w:rPr>
              <w:t>工作界面实时显示各项参数。</w:t>
            </w:r>
          </w:p>
        </w:tc>
      </w:tr>
      <w:tr w14:paraId="377D0A50">
        <w:tblPrEx>
          <w:tblCellMar>
            <w:top w:w="0" w:type="dxa"/>
            <w:left w:w="108" w:type="dxa"/>
            <w:bottom w:w="0" w:type="dxa"/>
            <w:right w:w="108" w:type="dxa"/>
          </w:tblCellMar>
        </w:tblPrEx>
        <w:tc>
          <w:tcPr>
            <w:tcW w:w="988" w:type="dxa"/>
            <w:tcBorders>
              <w:top w:val="nil"/>
              <w:left w:val="single" w:color="auto" w:sz="4" w:space="0"/>
              <w:bottom w:val="single" w:color="auto" w:sz="4" w:space="0"/>
              <w:right w:val="single" w:color="auto" w:sz="4" w:space="0"/>
            </w:tcBorders>
            <w:shd w:val="clear" w:color="auto" w:fill="auto"/>
          </w:tcPr>
          <w:p w14:paraId="04775B2B">
            <w:pPr>
              <w:pStyle w:val="12"/>
              <w:spacing w:before="79" w:line="182" w:lineRule="auto"/>
              <w:ind w:left="242"/>
              <w:rPr>
                <w:lang w:eastAsia="zh-CN"/>
              </w:rPr>
            </w:pPr>
            <w:r>
              <w:rPr>
                <w:spacing w:val="-4"/>
              </w:rPr>
              <w:t>2</w:t>
            </w:r>
            <w:r>
              <w:rPr>
                <w:rFonts w:hint="eastAsia"/>
                <w:spacing w:val="-4"/>
                <w:lang w:eastAsia="zh-CN"/>
              </w:rPr>
              <w:t>2</w:t>
            </w:r>
          </w:p>
        </w:tc>
        <w:tc>
          <w:tcPr>
            <w:tcW w:w="7938" w:type="dxa"/>
            <w:tcBorders>
              <w:top w:val="nil"/>
              <w:left w:val="nil"/>
              <w:bottom w:val="single" w:color="auto" w:sz="4" w:space="0"/>
              <w:right w:val="single" w:color="auto" w:sz="4" w:space="0"/>
            </w:tcBorders>
            <w:shd w:val="clear" w:color="auto" w:fill="auto"/>
          </w:tcPr>
          <w:p w14:paraId="417B8CE0">
            <w:pPr>
              <w:widowControl/>
              <w:jc w:val="left"/>
              <w:rPr>
                <w:rFonts w:ascii="宋体" w:hAnsi="宋体" w:eastAsia="宋体" w:cs="宋体"/>
                <w:color w:val="000000"/>
                <w:kern w:val="0"/>
                <w:sz w:val="24"/>
                <w:szCs w:val="24"/>
              </w:rPr>
            </w:pPr>
            <w:r>
              <w:rPr>
                <w:rFonts w:ascii="宋体" w:hAnsi="宋体" w:eastAsia="宋体" w:cs="宋体"/>
                <w:color w:val="000000"/>
                <w:kern w:val="0"/>
                <w:sz w:val="24"/>
                <w:szCs w:val="24"/>
              </w:rPr>
              <w:t>配备条码扫描窗口及报表打印机，可以扫描耗材条码及打印报表功能。</w:t>
            </w:r>
          </w:p>
        </w:tc>
      </w:tr>
      <w:tr w14:paraId="022BC6E2">
        <w:tblPrEx>
          <w:tblCellMar>
            <w:top w:w="0" w:type="dxa"/>
            <w:left w:w="108" w:type="dxa"/>
            <w:bottom w:w="0" w:type="dxa"/>
            <w:right w:w="108" w:type="dxa"/>
          </w:tblCellMar>
        </w:tblPrEx>
        <w:tc>
          <w:tcPr>
            <w:tcW w:w="988" w:type="dxa"/>
            <w:tcBorders>
              <w:top w:val="nil"/>
              <w:left w:val="single" w:color="auto" w:sz="4" w:space="0"/>
              <w:bottom w:val="single" w:color="auto" w:sz="4" w:space="0"/>
              <w:right w:val="single" w:color="auto" w:sz="4" w:space="0"/>
            </w:tcBorders>
            <w:shd w:val="clear" w:color="auto" w:fill="auto"/>
          </w:tcPr>
          <w:p w14:paraId="426709E7">
            <w:pPr>
              <w:pStyle w:val="12"/>
              <w:spacing w:before="80" w:line="174" w:lineRule="auto"/>
              <w:ind w:left="242"/>
              <w:rPr>
                <w:lang w:eastAsia="zh-CN"/>
              </w:rPr>
            </w:pPr>
            <w:r>
              <w:rPr>
                <w:spacing w:val="-4"/>
              </w:rPr>
              <w:t>2</w:t>
            </w:r>
            <w:r>
              <w:rPr>
                <w:rFonts w:hint="eastAsia"/>
                <w:spacing w:val="-4"/>
                <w:lang w:eastAsia="zh-CN"/>
              </w:rPr>
              <w:t>3</w:t>
            </w:r>
          </w:p>
        </w:tc>
        <w:tc>
          <w:tcPr>
            <w:tcW w:w="7938" w:type="dxa"/>
            <w:tcBorders>
              <w:top w:val="nil"/>
              <w:left w:val="nil"/>
              <w:bottom w:val="single" w:color="auto" w:sz="4" w:space="0"/>
              <w:right w:val="single" w:color="auto" w:sz="4" w:space="0"/>
            </w:tcBorders>
            <w:shd w:val="clear" w:color="auto" w:fill="auto"/>
          </w:tcPr>
          <w:p w14:paraId="6D94DB57">
            <w:pPr>
              <w:widowControl/>
              <w:jc w:val="left"/>
              <w:rPr>
                <w:rFonts w:ascii="宋体" w:hAnsi="宋体" w:eastAsia="宋体" w:cs="宋体"/>
                <w:color w:val="000000"/>
                <w:kern w:val="0"/>
                <w:sz w:val="24"/>
                <w:szCs w:val="24"/>
              </w:rPr>
            </w:pPr>
            <w:r>
              <w:rPr>
                <w:rFonts w:ascii="宋体" w:hAnsi="宋体" w:eastAsia="宋体" w:cs="宋体"/>
                <w:color w:val="000000"/>
                <w:kern w:val="0"/>
                <w:sz w:val="24"/>
                <w:szCs w:val="24"/>
              </w:rPr>
              <w:t>离心机三重防护，直流无刷电机。</w:t>
            </w:r>
            <w:bookmarkStart w:id="1" w:name="_GoBack"/>
            <w:bookmarkEnd w:id="1"/>
          </w:p>
        </w:tc>
      </w:tr>
      <w:tr w14:paraId="06F73A61">
        <w:tblPrEx>
          <w:tblCellMar>
            <w:top w:w="0" w:type="dxa"/>
            <w:left w:w="108" w:type="dxa"/>
            <w:bottom w:w="0" w:type="dxa"/>
            <w:right w:w="108" w:type="dxa"/>
          </w:tblCellMar>
        </w:tblPrEx>
        <w:tc>
          <w:tcPr>
            <w:tcW w:w="988" w:type="dxa"/>
            <w:tcBorders>
              <w:top w:val="nil"/>
              <w:left w:val="single" w:color="auto" w:sz="4" w:space="0"/>
              <w:bottom w:val="single" w:color="auto" w:sz="4" w:space="0"/>
              <w:right w:val="single" w:color="auto" w:sz="4" w:space="0"/>
            </w:tcBorders>
            <w:shd w:val="clear" w:color="auto" w:fill="auto"/>
          </w:tcPr>
          <w:p w14:paraId="2B4B38C2">
            <w:pPr>
              <w:pStyle w:val="12"/>
              <w:spacing w:before="80" w:line="181" w:lineRule="auto"/>
              <w:ind w:left="242"/>
              <w:rPr>
                <w:lang w:eastAsia="zh-CN"/>
              </w:rPr>
            </w:pPr>
            <w:r>
              <w:rPr>
                <w:spacing w:val="-4"/>
              </w:rPr>
              <w:t>2</w:t>
            </w:r>
            <w:r>
              <w:rPr>
                <w:rFonts w:hint="eastAsia"/>
                <w:spacing w:val="-4"/>
                <w:lang w:eastAsia="zh-CN"/>
              </w:rPr>
              <w:t>4</w:t>
            </w:r>
          </w:p>
        </w:tc>
        <w:tc>
          <w:tcPr>
            <w:tcW w:w="7938" w:type="dxa"/>
            <w:tcBorders>
              <w:top w:val="nil"/>
              <w:left w:val="nil"/>
              <w:bottom w:val="single" w:color="auto" w:sz="4" w:space="0"/>
              <w:right w:val="single" w:color="auto" w:sz="4" w:space="0"/>
            </w:tcBorders>
            <w:shd w:val="clear" w:color="auto" w:fill="auto"/>
          </w:tcPr>
          <w:p w14:paraId="00E9E4B0">
            <w:pPr>
              <w:widowControl/>
              <w:jc w:val="left"/>
              <w:rPr>
                <w:rFonts w:ascii="宋体" w:hAnsi="宋体" w:eastAsia="宋体" w:cs="宋体"/>
                <w:color w:val="000000"/>
                <w:kern w:val="0"/>
                <w:sz w:val="24"/>
                <w:szCs w:val="24"/>
              </w:rPr>
            </w:pPr>
            <w:r>
              <w:rPr>
                <w:rFonts w:ascii="宋体" w:hAnsi="宋体" w:eastAsia="宋体" w:cs="宋体"/>
                <w:color w:val="000000"/>
                <w:kern w:val="0"/>
                <w:sz w:val="24"/>
                <w:szCs w:val="24"/>
              </w:rPr>
              <w:t>配备独立抗凝剂泵和抗凝剂称，对抗凝剂使用实施双重监测。</w:t>
            </w:r>
          </w:p>
        </w:tc>
      </w:tr>
      <w:tr w14:paraId="0496FBEF">
        <w:tblPrEx>
          <w:tblCellMar>
            <w:top w:w="0" w:type="dxa"/>
            <w:left w:w="108" w:type="dxa"/>
            <w:bottom w:w="0" w:type="dxa"/>
            <w:right w:w="108" w:type="dxa"/>
          </w:tblCellMar>
        </w:tblPrEx>
        <w:tc>
          <w:tcPr>
            <w:tcW w:w="988" w:type="dxa"/>
            <w:tcBorders>
              <w:top w:val="nil"/>
              <w:left w:val="single" w:color="auto" w:sz="4" w:space="0"/>
              <w:bottom w:val="single" w:color="auto" w:sz="4" w:space="0"/>
              <w:right w:val="single" w:color="auto" w:sz="4" w:space="0"/>
            </w:tcBorders>
            <w:shd w:val="clear" w:color="auto" w:fill="auto"/>
          </w:tcPr>
          <w:p w14:paraId="13F98A20">
            <w:pPr>
              <w:pStyle w:val="12"/>
              <w:spacing w:before="81" w:line="173" w:lineRule="auto"/>
              <w:ind w:left="242"/>
              <w:rPr>
                <w:lang w:eastAsia="zh-CN"/>
              </w:rPr>
            </w:pPr>
            <w:r>
              <w:rPr>
                <w:spacing w:val="-4"/>
              </w:rPr>
              <w:t>2</w:t>
            </w:r>
            <w:r>
              <w:rPr>
                <w:rFonts w:hint="eastAsia"/>
                <w:spacing w:val="-4"/>
                <w:lang w:eastAsia="zh-CN"/>
              </w:rPr>
              <w:t>5</w:t>
            </w:r>
          </w:p>
        </w:tc>
        <w:tc>
          <w:tcPr>
            <w:tcW w:w="7938" w:type="dxa"/>
            <w:tcBorders>
              <w:top w:val="nil"/>
              <w:left w:val="nil"/>
              <w:bottom w:val="single" w:color="auto" w:sz="4" w:space="0"/>
              <w:right w:val="single" w:color="auto" w:sz="4" w:space="0"/>
            </w:tcBorders>
            <w:shd w:val="clear" w:color="auto" w:fill="auto"/>
          </w:tcPr>
          <w:p w14:paraId="00605013">
            <w:pPr>
              <w:widowControl/>
              <w:jc w:val="left"/>
              <w:rPr>
                <w:rFonts w:ascii="宋体" w:hAnsi="宋体" w:eastAsia="宋体" w:cs="宋体"/>
                <w:color w:val="000000"/>
                <w:kern w:val="0"/>
                <w:sz w:val="24"/>
                <w:szCs w:val="24"/>
              </w:rPr>
            </w:pPr>
            <w:r>
              <w:rPr>
                <w:rFonts w:ascii="宋体" w:hAnsi="宋体" w:eastAsia="宋体" w:cs="宋体"/>
                <w:color w:val="000000"/>
                <w:kern w:val="0"/>
                <w:sz w:val="24"/>
                <w:szCs w:val="24"/>
              </w:rPr>
              <w:t>配备防红细胞污染线路感应器。</w:t>
            </w:r>
          </w:p>
        </w:tc>
      </w:tr>
      <w:tr w14:paraId="3C918AD1">
        <w:tblPrEx>
          <w:tblCellMar>
            <w:top w:w="0" w:type="dxa"/>
            <w:left w:w="108" w:type="dxa"/>
            <w:bottom w:w="0" w:type="dxa"/>
            <w:right w:w="108" w:type="dxa"/>
          </w:tblCellMar>
        </w:tblPrEx>
        <w:tc>
          <w:tcPr>
            <w:tcW w:w="988" w:type="dxa"/>
            <w:tcBorders>
              <w:top w:val="nil"/>
              <w:left w:val="single" w:color="auto" w:sz="4" w:space="0"/>
              <w:bottom w:val="single" w:color="auto" w:sz="4" w:space="0"/>
              <w:right w:val="single" w:color="auto" w:sz="4" w:space="0"/>
            </w:tcBorders>
            <w:shd w:val="clear" w:color="auto" w:fill="auto"/>
          </w:tcPr>
          <w:p w14:paraId="2473C173">
            <w:pPr>
              <w:pStyle w:val="12"/>
              <w:spacing w:before="81" w:line="173" w:lineRule="auto"/>
              <w:ind w:left="242"/>
              <w:rPr>
                <w:lang w:eastAsia="zh-CN"/>
              </w:rPr>
            </w:pPr>
            <w:r>
              <w:rPr>
                <w:rFonts w:hint="eastAsia"/>
              </w:rPr>
              <w:t>△</w:t>
            </w:r>
            <w:r>
              <w:rPr>
                <w:spacing w:val="-4"/>
              </w:rPr>
              <w:t>2</w:t>
            </w:r>
            <w:r>
              <w:rPr>
                <w:rFonts w:hint="eastAsia"/>
                <w:spacing w:val="-4"/>
                <w:lang w:eastAsia="zh-CN"/>
              </w:rPr>
              <w:t>6</w:t>
            </w:r>
          </w:p>
        </w:tc>
        <w:tc>
          <w:tcPr>
            <w:tcW w:w="7938" w:type="dxa"/>
            <w:tcBorders>
              <w:top w:val="nil"/>
              <w:left w:val="nil"/>
              <w:bottom w:val="single" w:color="auto" w:sz="4" w:space="0"/>
              <w:right w:val="single" w:color="auto" w:sz="4" w:space="0"/>
            </w:tcBorders>
            <w:shd w:val="clear" w:color="auto" w:fill="auto"/>
          </w:tcPr>
          <w:p w14:paraId="0B877323">
            <w:pPr>
              <w:widowControl/>
              <w:jc w:val="left"/>
              <w:rPr>
                <w:rFonts w:ascii="宋体" w:hAnsi="宋体" w:eastAsia="宋体" w:cs="宋体"/>
                <w:color w:val="000000"/>
                <w:kern w:val="0"/>
                <w:sz w:val="24"/>
                <w:szCs w:val="24"/>
              </w:rPr>
            </w:pPr>
            <w:r>
              <w:rPr>
                <w:rFonts w:ascii="宋体" w:hAnsi="宋体" w:eastAsia="宋体" w:cs="宋体"/>
                <w:color w:val="000000"/>
                <w:kern w:val="0"/>
                <w:sz w:val="24"/>
                <w:szCs w:val="24"/>
              </w:rPr>
              <w:t>配备离心仓内温度传感器。</w:t>
            </w:r>
          </w:p>
        </w:tc>
      </w:tr>
      <w:tr w14:paraId="4AB1EF54">
        <w:tblPrEx>
          <w:tblCellMar>
            <w:top w:w="0" w:type="dxa"/>
            <w:left w:w="108" w:type="dxa"/>
            <w:bottom w:w="0" w:type="dxa"/>
            <w:right w:w="108" w:type="dxa"/>
          </w:tblCellMar>
        </w:tblPrEx>
        <w:tc>
          <w:tcPr>
            <w:tcW w:w="988" w:type="dxa"/>
            <w:tcBorders>
              <w:top w:val="single" w:color="auto" w:sz="4" w:space="0"/>
              <w:left w:val="single" w:color="auto" w:sz="4" w:space="0"/>
              <w:bottom w:val="single" w:color="auto" w:sz="4" w:space="0"/>
              <w:right w:val="single" w:color="auto" w:sz="4" w:space="0"/>
            </w:tcBorders>
            <w:shd w:val="clear" w:color="auto" w:fill="auto"/>
            <w:vAlign w:val="center"/>
          </w:tcPr>
          <w:p w14:paraId="199988A5">
            <w:pPr>
              <w:widowControl/>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二</w:t>
            </w:r>
          </w:p>
        </w:tc>
        <w:tc>
          <w:tcPr>
            <w:tcW w:w="7938" w:type="dxa"/>
            <w:tcBorders>
              <w:top w:val="single" w:color="auto" w:sz="4" w:space="0"/>
              <w:left w:val="single" w:color="auto" w:sz="4" w:space="0"/>
              <w:bottom w:val="single" w:color="auto" w:sz="4" w:space="0"/>
              <w:right w:val="single" w:color="auto" w:sz="4" w:space="0"/>
            </w:tcBorders>
            <w:shd w:val="clear" w:color="auto" w:fill="auto"/>
            <w:vAlign w:val="center"/>
          </w:tcPr>
          <w:p w14:paraId="62A036F8">
            <w:pPr>
              <w:widowControl/>
              <w:jc w:val="left"/>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配置要求（</w:t>
            </w:r>
            <w:r>
              <w:rPr>
                <w:rFonts w:hint="eastAsia" w:ascii="宋体" w:hAnsi="宋体" w:eastAsia="宋体" w:cs="宋体"/>
                <w:color w:val="000000"/>
                <w:kern w:val="0"/>
                <w:sz w:val="24"/>
                <w:szCs w:val="24"/>
              </w:rPr>
              <w:t>投标响应时请另附原厂配置清单</w:t>
            </w:r>
            <w:r>
              <w:rPr>
                <w:rFonts w:hint="eastAsia" w:ascii="宋体" w:hAnsi="宋体" w:eastAsia="宋体" w:cs="宋体"/>
                <w:b/>
                <w:bCs/>
                <w:color w:val="000000"/>
                <w:kern w:val="0"/>
                <w:sz w:val="24"/>
                <w:szCs w:val="24"/>
              </w:rPr>
              <w:t>）</w:t>
            </w:r>
          </w:p>
        </w:tc>
      </w:tr>
      <w:tr w14:paraId="4EDE4662">
        <w:tblPrEx>
          <w:tblCellMar>
            <w:top w:w="0" w:type="dxa"/>
            <w:left w:w="108" w:type="dxa"/>
            <w:bottom w:w="0" w:type="dxa"/>
            <w:right w:w="108" w:type="dxa"/>
          </w:tblCellMar>
        </w:tblPrEx>
        <w:tc>
          <w:tcPr>
            <w:tcW w:w="98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0B6F87F">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7938" w:type="dxa"/>
            <w:tcBorders>
              <w:top w:val="single" w:color="auto" w:sz="4" w:space="0"/>
              <w:left w:val="single" w:color="auto" w:sz="4" w:space="0"/>
              <w:bottom w:val="single" w:color="auto" w:sz="4" w:space="0"/>
              <w:right w:val="single" w:color="auto" w:sz="4" w:space="0"/>
            </w:tcBorders>
            <w:shd w:val="clear" w:color="auto" w:fill="auto"/>
            <w:vAlign w:val="center"/>
          </w:tcPr>
          <w:p w14:paraId="75A8EBC1">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血液成分分离机 1套</w:t>
            </w:r>
          </w:p>
        </w:tc>
      </w:tr>
    </w:tbl>
    <w:p w14:paraId="144F1792">
      <w:pPr>
        <w:rPr>
          <w:rFonts w:eastAsia="宋体"/>
          <w:b/>
          <w:bCs/>
          <w:sz w:val="20"/>
          <w:szCs w:val="20"/>
        </w:rPr>
      </w:pPr>
      <w:r>
        <w:rPr>
          <w:rFonts w:ascii="宋体" w:hAnsi="宋体" w:eastAsia="宋体" w:cs="宋体"/>
          <w:b/>
          <w:bCs/>
          <w:color w:val="FF0000"/>
          <w:sz w:val="20"/>
          <w:szCs w:val="20"/>
        </w:rPr>
        <w:t>附表1</w:t>
      </w:r>
      <w:r>
        <w:rPr>
          <w:rFonts w:hint="eastAsia" w:ascii="宋体" w:hAnsi="宋体" w:eastAsia="宋体" w:cs="宋体"/>
          <w:b/>
          <w:bCs/>
          <w:color w:val="FF0000"/>
          <w:sz w:val="20"/>
          <w:szCs w:val="20"/>
        </w:rPr>
        <w:t>、血液成分分离机年用量：</w:t>
      </w:r>
    </w:p>
    <w:tbl>
      <w:tblPr>
        <w:tblStyle w:val="6"/>
        <w:tblW w:w="8200" w:type="dxa"/>
        <w:tblInd w:w="22" w:type="dxa"/>
        <w:tblBorders>
          <w:top w:val="none" w:color="999999" w:sz="6" w:space="0"/>
          <w:left w:val="none" w:color="999999" w:sz="6" w:space="0"/>
          <w:bottom w:val="none" w:color="999999" w:sz="6" w:space="0"/>
          <w:right w:val="none" w:color="999999" w:sz="6" w:space="0"/>
          <w:insideH w:val="none" w:color="999999" w:sz="6" w:space="0"/>
          <w:insideV w:val="none" w:color="999999" w:sz="6" w:space="0"/>
        </w:tblBorders>
        <w:tblLayout w:type="fixed"/>
        <w:tblCellMar>
          <w:top w:w="0" w:type="dxa"/>
          <w:left w:w="10" w:type="dxa"/>
          <w:bottom w:w="0" w:type="dxa"/>
          <w:right w:w="10" w:type="dxa"/>
        </w:tblCellMar>
      </w:tblPr>
      <w:tblGrid>
        <w:gridCol w:w="954"/>
        <w:gridCol w:w="2391"/>
        <w:gridCol w:w="2537"/>
        <w:gridCol w:w="2318"/>
      </w:tblGrid>
      <w:tr w14:paraId="04353368">
        <w:tblPrEx>
          <w:tblBorders>
            <w:top w:val="none" w:color="999999" w:sz="6" w:space="0"/>
            <w:left w:val="none" w:color="999999" w:sz="6" w:space="0"/>
            <w:bottom w:val="none" w:color="999999" w:sz="6" w:space="0"/>
            <w:right w:val="none" w:color="999999" w:sz="6" w:space="0"/>
            <w:insideH w:val="none" w:color="999999" w:sz="6" w:space="0"/>
            <w:insideV w:val="none" w:color="999999" w:sz="6" w:space="0"/>
          </w:tblBorders>
          <w:tblCellMar>
            <w:top w:w="0" w:type="dxa"/>
            <w:left w:w="10" w:type="dxa"/>
            <w:bottom w:w="0" w:type="dxa"/>
            <w:right w:w="10" w:type="dxa"/>
          </w:tblCellMar>
        </w:tblPrEx>
        <w:trPr>
          <w:trHeight w:val="330" w:hRule="atLeast"/>
        </w:trPr>
        <w:tc>
          <w:tcPr>
            <w:tcW w:w="95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59EBC64">
            <w:pPr>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标项号</w:t>
            </w:r>
          </w:p>
        </w:tc>
        <w:tc>
          <w:tcPr>
            <w:tcW w:w="2391"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10D49002">
            <w:pPr>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项目</w:t>
            </w:r>
            <w:r>
              <w:rPr>
                <w:rFonts w:hint="eastAsia" w:ascii="宋体" w:hAnsi="宋体" w:eastAsia="宋体" w:cs="宋体"/>
                <w:color w:val="000000"/>
                <w:kern w:val="0"/>
                <w:sz w:val="24"/>
                <w:szCs w:val="24"/>
                <w:lang w:val="en-US" w:eastAsia="zh-CN"/>
              </w:rPr>
              <w:t>名称</w:t>
            </w:r>
          </w:p>
        </w:tc>
        <w:tc>
          <w:tcPr>
            <w:tcW w:w="253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11A06BE0">
            <w:pPr>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产品名称</w:t>
            </w:r>
          </w:p>
        </w:tc>
        <w:tc>
          <w:tcPr>
            <w:tcW w:w="23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292DDFC7">
            <w:pPr>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预估单台年用量</w:t>
            </w:r>
          </w:p>
        </w:tc>
      </w:tr>
      <w:tr w14:paraId="01FE959F">
        <w:tblPrEx>
          <w:tblBorders>
            <w:top w:val="none" w:color="999999" w:sz="6" w:space="0"/>
            <w:left w:val="none" w:color="999999" w:sz="6" w:space="0"/>
            <w:bottom w:val="none" w:color="999999" w:sz="6" w:space="0"/>
            <w:right w:val="none" w:color="999999" w:sz="6" w:space="0"/>
            <w:insideH w:val="none" w:color="999999" w:sz="6" w:space="0"/>
            <w:insideV w:val="none" w:color="999999" w:sz="6" w:space="0"/>
          </w:tblBorders>
          <w:tblCellMar>
            <w:top w:w="0" w:type="dxa"/>
            <w:left w:w="10" w:type="dxa"/>
            <w:bottom w:w="0" w:type="dxa"/>
            <w:right w:w="10" w:type="dxa"/>
          </w:tblCellMar>
        </w:tblPrEx>
        <w:trPr>
          <w:trHeight w:val="330" w:hRule="atLeast"/>
        </w:trPr>
        <w:tc>
          <w:tcPr>
            <w:tcW w:w="95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D451B4F">
            <w:pPr>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9002-1</w:t>
            </w:r>
          </w:p>
        </w:tc>
        <w:tc>
          <w:tcPr>
            <w:tcW w:w="2391"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7EA77663">
            <w:pPr>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特需经血细胞分离机自体血采集制备保存</w:t>
            </w:r>
          </w:p>
        </w:tc>
        <w:tc>
          <w:tcPr>
            <w:tcW w:w="253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32D5BD32">
            <w:pPr>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一次性使用离心杯式血液成分分离器</w:t>
            </w:r>
          </w:p>
        </w:tc>
        <w:tc>
          <w:tcPr>
            <w:tcW w:w="2318"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41FB3A2C">
            <w:pPr>
              <w:jc w:val="center"/>
              <w:rPr>
                <w:rFonts w:ascii="宋体" w:hAnsi="宋体" w:eastAsia="宋体" w:cs="宋体"/>
                <w:color w:val="000000"/>
                <w:kern w:val="0"/>
                <w:sz w:val="24"/>
                <w:szCs w:val="24"/>
              </w:rPr>
            </w:pPr>
            <w:r>
              <w:rPr>
                <w:rFonts w:ascii="宋体" w:hAnsi="宋体" w:eastAsia="宋体" w:cs="宋体"/>
                <w:color w:val="000000"/>
                <w:kern w:val="0"/>
                <w:sz w:val="24"/>
                <w:szCs w:val="24"/>
              </w:rPr>
              <w:t>100</w:t>
            </w:r>
          </w:p>
        </w:tc>
      </w:tr>
    </w:tbl>
    <w:p w14:paraId="4A4D9BD0"/>
    <w:p w14:paraId="4B70B01C">
      <w:pPr>
        <w:widowControl/>
        <w:rPr>
          <w:rFonts w:ascii="宋体" w:hAnsi="宋体" w:eastAsia="宋体" w:cs="宋体"/>
          <w:b/>
          <w:bCs/>
          <w:color w:val="000000"/>
          <w:kern w:val="0"/>
          <w:sz w:val="24"/>
          <w:szCs w:val="24"/>
        </w:rPr>
      </w:pPr>
      <w:r>
        <w:rPr>
          <w:rFonts w:ascii="宋体" w:hAnsi="宋体" w:eastAsia="宋体" w:cs="宋体"/>
          <w:b/>
          <w:bCs/>
          <w:color w:val="000000"/>
          <w:kern w:val="0"/>
          <w:sz w:val="24"/>
          <w:szCs w:val="24"/>
        </w:rPr>
        <w:t>三、资信及商务要求</w:t>
      </w:r>
    </w:p>
    <w:tbl>
      <w:tblPr>
        <w:tblStyle w:val="6"/>
        <w:tblW w:w="85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0"/>
        <w:gridCol w:w="7639"/>
      </w:tblGrid>
      <w:tr w14:paraId="0EBF0A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0" w:type="dxa"/>
            <w:tcBorders>
              <w:top w:val="single" w:color="auto" w:sz="4" w:space="0"/>
              <w:left w:val="single" w:color="auto" w:sz="4" w:space="0"/>
              <w:bottom w:val="single" w:color="auto" w:sz="4" w:space="0"/>
              <w:right w:val="single" w:color="auto" w:sz="4" w:space="0"/>
            </w:tcBorders>
            <w:vAlign w:val="center"/>
          </w:tcPr>
          <w:p w14:paraId="1B458530">
            <w:pPr>
              <w:widowControl/>
              <w:jc w:val="center"/>
              <w:rPr>
                <w:rFonts w:ascii="宋体" w:hAnsi="宋体" w:eastAsia="宋体" w:cs="Arial"/>
                <w:b/>
                <w:bCs/>
                <w:sz w:val="22"/>
                <w:szCs w:val="21"/>
              </w:rPr>
            </w:pPr>
            <w:r>
              <w:rPr>
                <w:rFonts w:hint="eastAsia" w:ascii="宋体" w:hAnsi="宋体" w:eastAsia="宋体" w:cs="Arial"/>
                <w:b/>
                <w:bCs/>
                <w:sz w:val="22"/>
                <w:szCs w:val="21"/>
              </w:rPr>
              <w:t>1</w:t>
            </w:r>
            <w:r>
              <w:rPr>
                <w:rFonts w:hint="eastAsia" w:ascii="宋体" w:hAnsi="宋体" w:eastAsia="宋体" w:cs="微软雅黑"/>
                <w:b/>
                <w:bCs/>
                <w:sz w:val="22"/>
                <w:szCs w:val="21"/>
              </w:rPr>
              <w:t>、</w:t>
            </w:r>
          </w:p>
        </w:tc>
        <w:tc>
          <w:tcPr>
            <w:tcW w:w="7639" w:type="dxa"/>
            <w:tcBorders>
              <w:top w:val="single" w:color="auto" w:sz="4" w:space="0"/>
              <w:left w:val="single" w:color="auto" w:sz="4" w:space="0"/>
              <w:bottom w:val="single" w:color="auto" w:sz="4" w:space="0"/>
              <w:right w:val="single" w:color="auto" w:sz="4" w:space="0"/>
            </w:tcBorders>
            <w:vAlign w:val="center"/>
          </w:tcPr>
          <w:p w14:paraId="1FAF549D">
            <w:pPr>
              <w:widowControl/>
              <w:rPr>
                <w:rFonts w:ascii="宋体" w:hAnsi="宋体" w:eastAsia="宋体" w:cs="Arial"/>
                <w:b/>
                <w:bCs/>
                <w:kern w:val="0"/>
                <w:sz w:val="22"/>
                <w:szCs w:val="21"/>
              </w:rPr>
            </w:pPr>
            <w:r>
              <w:rPr>
                <w:rFonts w:hint="eastAsia" w:ascii="宋体" w:hAnsi="宋体" w:eastAsia="宋体" w:cs="微软雅黑"/>
                <w:b/>
                <w:bCs/>
                <w:kern w:val="0"/>
                <w:sz w:val="22"/>
                <w:szCs w:val="21"/>
              </w:rPr>
              <w:t>资信</w:t>
            </w:r>
          </w:p>
        </w:tc>
      </w:tr>
      <w:tr w14:paraId="443A53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0" w:type="dxa"/>
            <w:tcBorders>
              <w:top w:val="single" w:color="auto" w:sz="4" w:space="0"/>
              <w:left w:val="single" w:color="auto" w:sz="4" w:space="0"/>
              <w:bottom w:val="single" w:color="auto" w:sz="4" w:space="0"/>
              <w:right w:val="single" w:color="auto" w:sz="4" w:space="0"/>
            </w:tcBorders>
            <w:vAlign w:val="center"/>
          </w:tcPr>
          <w:p w14:paraId="0BA43893">
            <w:pPr>
              <w:widowControl/>
              <w:jc w:val="center"/>
              <w:rPr>
                <w:rFonts w:ascii="宋体" w:hAnsi="宋体" w:eastAsia="宋体" w:cs="Arial"/>
                <w:sz w:val="22"/>
                <w:szCs w:val="21"/>
              </w:rPr>
            </w:pPr>
            <w:r>
              <w:rPr>
                <w:rFonts w:hint="eastAsia" w:ascii="宋体" w:hAnsi="宋体" w:eastAsia="宋体" w:cs="Arial"/>
                <w:sz w:val="22"/>
                <w:szCs w:val="21"/>
              </w:rPr>
              <w:t>1.1</w:t>
            </w:r>
          </w:p>
        </w:tc>
        <w:tc>
          <w:tcPr>
            <w:tcW w:w="7639" w:type="dxa"/>
            <w:tcBorders>
              <w:top w:val="single" w:color="auto" w:sz="4" w:space="0"/>
              <w:left w:val="single" w:color="auto" w:sz="4" w:space="0"/>
              <w:bottom w:val="single" w:color="auto" w:sz="4" w:space="0"/>
              <w:right w:val="single" w:color="auto" w:sz="4" w:space="0"/>
            </w:tcBorders>
            <w:vAlign w:val="center"/>
          </w:tcPr>
          <w:p w14:paraId="67338347">
            <w:pPr>
              <w:widowControl/>
              <w:rPr>
                <w:rFonts w:ascii="宋体" w:hAnsi="宋体" w:eastAsia="宋体" w:cs="Arial"/>
                <w:kern w:val="0"/>
                <w:sz w:val="22"/>
                <w:szCs w:val="21"/>
              </w:rPr>
            </w:pPr>
            <w:r>
              <w:rPr>
                <w:rFonts w:hint="eastAsia" w:ascii="宋体" w:hAnsi="宋体" w:eastAsia="宋体" w:cs="微软雅黑"/>
                <w:kern w:val="0"/>
                <w:sz w:val="22"/>
                <w:szCs w:val="21"/>
              </w:rPr>
              <w:t>医院销售业绩：提供医院用户清单，同一项目设备与耗材的业绩证明需同时提供。（要求同品牌同型号设备及耗材，不限销售公司。以销售合同或发票复印件为准。）</w:t>
            </w:r>
          </w:p>
        </w:tc>
      </w:tr>
      <w:tr w14:paraId="2D938C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0" w:type="dxa"/>
            <w:tcBorders>
              <w:top w:val="single" w:color="auto" w:sz="4" w:space="0"/>
              <w:left w:val="single" w:color="auto" w:sz="4" w:space="0"/>
              <w:bottom w:val="single" w:color="auto" w:sz="4" w:space="0"/>
              <w:right w:val="single" w:color="auto" w:sz="4" w:space="0"/>
            </w:tcBorders>
            <w:vAlign w:val="center"/>
          </w:tcPr>
          <w:p w14:paraId="7AE6D441">
            <w:pPr>
              <w:widowControl/>
              <w:jc w:val="center"/>
              <w:rPr>
                <w:rFonts w:ascii="宋体" w:hAnsi="宋体" w:eastAsia="宋体" w:cs="Arial"/>
                <w:sz w:val="22"/>
                <w:szCs w:val="21"/>
              </w:rPr>
            </w:pPr>
            <w:r>
              <w:rPr>
                <w:rFonts w:hint="eastAsia" w:ascii="宋体" w:hAnsi="宋体" w:eastAsia="宋体" w:cs="Arial"/>
                <w:sz w:val="22"/>
                <w:szCs w:val="21"/>
              </w:rPr>
              <w:t>1.2</w:t>
            </w:r>
          </w:p>
        </w:tc>
        <w:tc>
          <w:tcPr>
            <w:tcW w:w="7639" w:type="dxa"/>
            <w:tcBorders>
              <w:top w:val="single" w:color="auto" w:sz="4" w:space="0"/>
              <w:left w:val="single" w:color="auto" w:sz="4" w:space="0"/>
              <w:bottom w:val="single" w:color="auto" w:sz="4" w:space="0"/>
              <w:right w:val="single" w:color="auto" w:sz="4" w:space="0"/>
            </w:tcBorders>
            <w:vAlign w:val="center"/>
          </w:tcPr>
          <w:p w14:paraId="61A2D86C">
            <w:pPr>
              <w:widowControl/>
              <w:rPr>
                <w:rFonts w:ascii="宋体" w:hAnsi="宋体" w:eastAsia="宋体" w:cs="Arial"/>
                <w:kern w:val="0"/>
                <w:sz w:val="22"/>
                <w:szCs w:val="21"/>
              </w:rPr>
            </w:pPr>
            <w:r>
              <w:rPr>
                <w:rFonts w:hint="eastAsia" w:ascii="宋体" w:hAnsi="宋体" w:eastAsia="宋体" w:cs="微软雅黑"/>
                <w:kern w:val="0"/>
                <w:sz w:val="22"/>
                <w:szCs w:val="21"/>
              </w:rPr>
              <w:t>耗材有两定平台代码能够线上采购</w:t>
            </w:r>
          </w:p>
        </w:tc>
      </w:tr>
      <w:tr w14:paraId="3A4F43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0" w:type="dxa"/>
            <w:tcBorders>
              <w:top w:val="single" w:color="auto" w:sz="4" w:space="0"/>
              <w:left w:val="single" w:color="auto" w:sz="4" w:space="0"/>
              <w:bottom w:val="single" w:color="auto" w:sz="4" w:space="0"/>
              <w:right w:val="single" w:color="auto" w:sz="4" w:space="0"/>
            </w:tcBorders>
            <w:vAlign w:val="center"/>
          </w:tcPr>
          <w:p w14:paraId="1918BB71">
            <w:pPr>
              <w:widowControl/>
              <w:jc w:val="center"/>
              <w:rPr>
                <w:rFonts w:hint="default" w:ascii="宋体" w:hAnsi="宋体" w:eastAsia="宋体" w:cs="Arial"/>
                <w:sz w:val="22"/>
                <w:szCs w:val="21"/>
                <w:lang w:val="en-US" w:eastAsia="zh-CN"/>
              </w:rPr>
            </w:pPr>
            <w:r>
              <w:rPr>
                <w:rFonts w:hint="eastAsia" w:ascii="宋体" w:hAnsi="宋体" w:eastAsia="宋体" w:cs="Arial"/>
                <w:sz w:val="22"/>
                <w:szCs w:val="21"/>
                <w:lang w:val="en-US" w:eastAsia="zh-CN"/>
              </w:rPr>
              <w:t>1.3</w:t>
            </w:r>
          </w:p>
        </w:tc>
        <w:tc>
          <w:tcPr>
            <w:tcW w:w="7639" w:type="dxa"/>
            <w:tcBorders>
              <w:top w:val="single" w:color="auto" w:sz="4" w:space="0"/>
              <w:left w:val="single" w:color="auto" w:sz="4" w:space="0"/>
              <w:bottom w:val="single" w:color="auto" w:sz="4" w:space="0"/>
              <w:right w:val="single" w:color="auto" w:sz="4" w:space="0"/>
            </w:tcBorders>
            <w:vAlign w:val="center"/>
          </w:tcPr>
          <w:p w14:paraId="6957CF9D">
            <w:pPr>
              <w:widowControl/>
              <w:rPr>
                <w:rFonts w:hint="eastAsia" w:ascii="宋体" w:hAnsi="宋体" w:eastAsia="宋体" w:cs="微软雅黑"/>
                <w:kern w:val="0"/>
                <w:sz w:val="22"/>
                <w:szCs w:val="21"/>
              </w:rPr>
            </w:pPr>
            <w:r>
              <w:rPr>
                <w:rFonts w:hint="eastAsia" w:ascii="宋体" w:hAnsi="宋体" w:eastAsia="宋体" w:cs="微软雅黑"/>
                <w:kern w:val="0"/>
                <w:sz w:val="22"/>
                <w:szCs w:val="21"/>
              </w:rPr>
              <w:t>耗材报价为附表1</w:t>
            </w:r>
            <w:r>
              <w:rPr>
                <w:rFonts w:hint="eastAsia" w:ascii="宋体" w:hAnsi="宋体" w:eastAsia="宋体" w:cs="微软雅黑"/>
                <w:kern w:val="0"/>
                <w:sz w:val="22"/>
                <w:szCs w:val="21"/>
                <w:lang w:val="en-US" w:eastAsia="zh-CN"/>
              </w:rPr>
              <w:t>中</w:t>
            </w:r>
            <w:r>
              <w:rPr>
                <w:rFonts w:hint="eastAsia" w:ascii="宋体" w:hAnsi="宋体" w:eastAsia="宋体" w:cs="微软雅黑"/>
                <w:kern w:val="0"/>
                <w:sz w:val="22"/>
                <w:szCs w:val="21"/>
              </w:rPr>
              <w:t>项目成本（单价）。提供从独立包装的耗材到测试项目成本的计算过程或说明。</w:t>
            </w:r>
          </w:p>
        </w:tc>
      </w:tr>
      <w:tr w14:paraId="6D4781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0" w:type="dxa"/>
            <w:tcBorders>
              <w:top w:val="single" w:color="auto" w:sz="4" w:space="0"/>
              <w:left w:val="single" w:color="auto" w:sz="4" w:space="0"/>
              <w:bottom w:val="single" w:color="auto" w:sz="4" w:space="0"/>
              <w:right w:val="single" w:color="auto" w:sz="4" w:space="0"/>
            </w:tcBorders>
            <w:vAlign w:val="center"/>
          </w:tcPr>
          <w:p w14:paraId="16A1A258">
            <w:pPr>
              <w:widowControl/>
              <w:jc w:val="center"/>
              <w:rPr>
                <w:rFonts w:hint="eastAsia" w:ascii="宋体" w:hAnsi="宋体" w:eastAsia="宋体" w:cs="微软雅黑"/>
                <w:kern w:val="0"/>
                <w:sz w:val="22"/>
                <w:szCs w:val="21"/>
              </w:rPr>
            </w:pPr>
            <w:r>
              <w:rPr>
                <w:rFonts w:hint="eastAsia" w:ascii="宋体" w:hAnsi="宋体" w:eastAsia="宋体" w:cs="微软雅黑"/>
                <w:kern w:val="0"/>
                <w:sz w:val="22"/>
                <w:szCs w:val="21"/>
              </w:rPr>
              <w:t>1.4</w:t>
            </w:r>
          </w:p>
        </w:tc>
        <w:tc>
          <w:tcPr>
            <w:tcW w:w="7639" w:type="dxa"/>
            <w:tcBorders>
              <w:top w:val="single" w:color="auto" w:sz="4" w:space="0"/>
              <w:left w:val="single" w:color="auto" w:sz="4" w:space="0"/>
              <w:bottom w:val="single" w:color="auto" w:sz="4" w:space="0"/>
              <w:right w:val="single" w:color="auto" w:sz="4" w:space="0"/>
            </w:tcBorders>
            <w:vAlign w:val="center"/>
          </w:tcPr>
          <w:p w14:paraId="3E308847">
            <w:pPr>
              <w:widowControl/>
              <w:rPr>
                <w:rFonts w:hint="eastAsia" w:ascii="宋体" w:hAnsi="宋体" w:eastAsia="宋体" w:cs="微软雅黑"/>
                <w:kern w:val="0"/>
                <w:sz w:val="22"/>
                <w:szCs w:val="21"/>
              </w:rPr>
            </w:pPr>
            <w:r>
              <w:rPr>
                <w:rFonts w:hint="eastAsia" w:ascii="宋体" w:hAnsi="宋体" w:eastAsia="宋体" w:cs="微软雅黑"/>
                <w:kern w:val="0"/>
                <w:sz w:val="22"/>
                <w:szCs w:val="21"/>
              </w:rPr>
              <w:t>年用量为预估值仅作评标基准，不作为采购承诺，买方根据实际需求分批采购。</w:t>
            </w:r>
          </w:p>
        </w:tc>
      </w:tr>
      <w:tr w14:paraId="19D71F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0" w:type="dxa"/>
            <w:tcBorders>
              <w:top w:val="single" w:color="auto" w:sz="4" w:space="0"/>
              <w:left w:val="single" w:color="auto" w:sz="4" w:space="0"/>
              <w:bottom w:val="single" w:color="auto" w:sz="4" w:space="0"/>
              <w:right w:val="single" w:color="auto" w:sz="4" w:space="0"/>
            </w:tcBorders>
            <w:vAlign w:val="center"/>
          </w:tcPr>
          <w:p w14:paraId="5E2D8ED0">
            <w:pPr>
              <w:widowControl/>
              <w:jc w:val="center"/>
              <w:rPr>
                <w:rFonts w:ascii="宋体" w:hAnsi="宋体" w:eastAsia="宋体" w:cs="Arial"/>
                <w:b/>
                <w:sz w:val="22"/>
                <w:szCs w:val="21"/>
              </w:rPr>
            </w:pPr>
            <w:r>
              <w:rPr>
                <w:rFonts w:hint="eastAsia" w:ascii="宋体" w:hAnsi="宋体" w:eastAsia="宋体" w:cs="宋体"/>
                <w:b/>
                <w:sz w:val="22"/>
                <w:szCs w:val="21"/>
              </w:rPr>
              <w:t>▲</w:t>
            </w:r>
            <w:r>
              <w:rPr>
                <w:rFonts w:hint="eastAsia" w:ascii="宋体" w:hAnsi="宋体" w:eastAsia="宋体" w:cs="Arial"/>
                <w:b/>
                <w:sz w:val="22"/>
                <w:szCs w:val="21"/>
              </w:rPr>
              <w:t>2</w:t>
            </w:r>
            <w:r>
              <w:rPr>
                <w:rFonts w:hint="eastAsia" w:ascii="宋体" w:hAnsi="宋体" w:eastAsia="宋体" w:cs="微软雅黑"/>
                <w:b/>
                <w:sz w:val="22"/>
                <w:szCs w:val="21"/>
              </w:rPr>
              <w:t>、</w:t>
            </w:r>
          </w:p>
        </w:tc>
        <w:tc>
          <w:tcPr>
            <w:tcW w:w="7639" w:type="dxa"/>
            <w:tcBorders>
              <w:top w:val="single" w:color="auto" w:sz="4" w:space="0"/>
              <w:left w:val="single" w:color="auto" w:sz="4" w:space="0"/>
              <w:bottom w:val="single" w:color="auto" w:sz="4" w:space="0"/>
              <w:right w:val="single" w:color="auto" w:sz="4" w:space="0"/>
            </w:tcBorders>
            <w:vAlign w:val="center"/>
          </w:tcPr>
          <w:p w14:paraId="78EF6138">
            <w:pPr>
              <w:widowControl/>
              <w:rPr>
                <w:rFonts w:ascii="宋体" w:hAnsi="宋体" w:eastAsia="宋体" w:cs="Arial"/>
                <w:b/>
                <w:sz w:val="22"/>
                <w:szCs w:val="21"/>
              </w:rPr>
            </w:pPr>
            <w:r>
              <w:rPr>
                <w:rFonts w:hint="eastAsia" w:ascii="宋体" w:hAnsi="宋体" w:eastAsia="宋体" w:cs="微软雅黑"/>
                <w:b/>
                <w:sz w:val="22"/>
                <w:szCs w:val="21"/>
              </w:rPr>
              <w:t>证件要求</w:t>
            </w:r>
          </w:p>
        </w:tc>
      </w:tr>
      <w:tr w14:paraId="7A80F7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920" w:type="dxa"/>
            <w:tcBorders>
              <w:top w:val="single" w:color="auto" w:sz="4" w:space="0"/>
              <w:left w:val="single" w:color="auto" w:sz="4" w:space="0"/>
              <w:bottom w:val="single" w:color="auto" w:sz="4" w:space="0"/>
              <w:right w:val="single" w:color="auto" w:sz="4" w:space="0"/>
            </w:tcBorders>
            <w:vAlign w:val="center"/>
          </w:tcPr>
          <w:p w14:paraId="3AB15F45">
            <w:pPr>
              <w:widowControl/>
              <w:jc w:val="center"/>
              <w:rPr>
                <w:rFonts w:ascii="宋体" w:hAnsi="宋体" w:eastAsia="宋体" w:cs="Arial"/>
                <w:sz w:val="22"/>
                <w:szCs w:val="21"/>
              </w:rPr>
            </w:pPr>
            <w:r>
              <w:rPr>
                <w:rFonts w:hint="eastAsia" w:ascii="宋体" w:hAnsi="宋体" w:eastAsia="宋体" w:cs="Arial"/>
                <w:sz w:val="22"/>
                <w:szCs w:val="21"/>
              </w:rPr>
              <w:t>2.1</w:t>
            </w:r>
          </w:p>
        </w:tc>
        <w:tc>
          <w:tcPr>
            <w:tcW w:w="7639" w:type="dxa"/>
            <w:tcBorders>
              <w:top w:val="single" w:color="auto" w:sz="4" w:space="0"/>
              <w:left w:val="single" w:color="auto" w:sz="4" w:space="0"/>
              <w:bottom w:val="single" w:color="auto" w:sz="4" w:space="0"/>
              <w:right w:val="single" w:color="auto" w:sz="4" w:space="0"/>
            </w:tcBorders>
            <w:vAlign w:val="center"/>
          </w:tcPr>
          <w:p w14:paraId="71E8740A">
            <w:pPr>
              <w:widowControl/>
              <w:rPr>
                <w:rFonts w:ascii="宋体" w:hAnsi="宋体" w:eastAsia="宋体" w:cs="Arial"/>
                <w:b/>
                <w:sz w:val="22"/>
                <w:szCs w:val="21"/>
              </w:rPr>
            </w:pPr>
            <w:r>
              <w:rPr>
                <w:rFonts w:hint="eastAsia" w:ascii="宋体" w:hAnsi="宋体" w:eastAsia="宋体" w:cs="微软雅黑"/>
                <w:sz w:val="22"/>
                <w:szCs w:val="21"/>
              </w:rPr>
              <w:t>代理证明（或制造商出具的授权书）。</w:t>
            </w:r>
            <w:r>
              <w:rPr>
                <w:rFonts w:hint="eastAsia" w:ascii="宋体" w:hAnsi="宋体" w:eastAsia="宋体" w:cs="微软雅黑"/>
                <w:sz w:val="22"/>
              </w:rPr>
              <w:t>（适用于进口设备）</w:t>
            </w:r>
          </w:p>
        </w:tc>
      </w:tr>
      <w:tr w14:paraId="6A3BB1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0" w:type="dxa"/>
            <w:tcBorders>
              <w:top w:val="single" w:color="auto" w:sz="4" w:space="0"/>
              <w:left w:val="single" w:color="auto" w:sz="4" w:space="0"/>
              <w:bottom w:val="single" w:color="auto" w:sz="4" w:space="0"/>
              <w:right w:val="single" w:color="auto" w:sz="4" w:space="0"/>
            </w:tcBorders>
            <w:vAlign w:val="center"/>
          </w:tcPr>
          <w:p w14:paraId="118514FC">
            <w:pPr>
              <w:widowControl/>
              <w:jc w:val="center"/>
              <w:rPr>
                <w:rFonts w:ascii="宋体" w:hAnsi="宋体" w:eastAsia="宋体" w:cs="Arial"/>
                <w:sz w:val="22"/>
                <w:szCs w:val="21"/>
              </w:rPr>
            </w:pPr>
            <w:r>
              <w:rPr>
                <w:rFonts w:hint="eastAsia" w:ascii="宋体" w:hAnsi="宋体" w:eastAsia="宋体" w:cs="Arial"/>
                <w:sz w:val="22"/>
                <w:szCs w:val="21"/>
              </w:rPr>
              <w:t>2.2</w:t>
            </w:r>
          </w:p>
        </w:tc>
        <w:tc>
          <w:tcPr>
            <w:tcW w:w="7639" w:type="dxa"/>
            <w:tcBorders>
              <w:top w:val="single" w:color="auto" w:sz="4" w:space="0"/>
              <w:left w:val="single" w:color="auto" w:sz="4" w:space="0"/>
              <w:bottom w:val="single" w:color="auto" w:sz="4" w:space="0"/>
              <w:right w:val="single" w:color="auto" w:sz="4" w:space="0"/>
            </w:tcBorders>
            <w:vAlign w:val="center"/>
          </w:tcPr>
          <w:p w14:paraId="16F2DF82">
            <w:pPr>
              <w:widowControl/>
              <w:rPr>
                <w:rFonts w:ascii="宋体" w:hAnsi="宋体" w:eastAsia="宋体" w:cs="Arial"/>
                <w:b/>
                <w:sz w:val="22"/>
                <w:szCs w:val="21"/>
              </w:rPr>
            </w:pPr>
            <w:r>
              <w:rPr>
                <w:rFonts w:hint="eastAsia" w:ascii="宋体" w:hAnsi="宋体" w:eastAsia="宋体" w:cs="微软雅黑"/>
                <w:sz w:val="22"/>
                <w:szCs w:val="21"/>
              </w:rPr>
              <w:t>投标人为医疗器械生产企业的：第二类、第三类医疗器械生产企业提供《医疗器械生产许可证》、第一类医疗器械生产企业提供第一类医疗器械生产备案凭证；投标人为医疗器械经营企业的：第三类医疗器械经营企业提供《医疗器械经营许可证》、第二类医疗器械经营企业提供第二类医疗器械经营备案凭证；（适用于按医疗器械管理的货物）。</w:t>
            </w:r>
          </w:p>
        </w:tc>
      </w:tr>
      <w:tr w14:paraId="7ACD65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0" w:type="dxa"/>
            <w:tcBorders>
              <w:top w:val="single" w:color="auto" w:sz="4" w:space="0"/>
              <w:left w:val="single" w:color="auto" w:sz="4" w:space="0"/>
              <w:bottom w:val="single" w:color="auto" w:sz="4" w:space="0"/>
              <w:right w:val="single" w:color="auto" w:sz="4" w:space="0"/>
            </w:tcBorders>
            <w:vAlign w:val="center"/>
          </w:tcPr>
          <w:p w14:paraId="27E940E9">
            <w:pPr>
              <w:widowControl/>
              <w:jc w:val="center"/>
              <w:rPr>
                <w:rFonts w:ascii="宋体" w:hAnsi="宋体" w:eastAsia="宋体" w:cs="Arial"/>
                <w:sz w:val="22"/>
                <w:szCs w:val="21"/>
              </w:rPr>
            </w:pPr>
            <w:r>
              <w:rPr>
                <w:rFonts w:hint="eastAsia" w:ascii="宋体" w:hAnsi="宋体" w:eastAsia="宋体" w:cs="Arial"/>
                <w:sz w:val="22"/>
                <w:szCs w:val="21"/>
              </w:rPr>
              <w:t>2.3</w:t>
            </w:r>
          </w:p>
        </w:tc>
        <w:tc>
          <w:tcPr>
            <w:tcW w:w="7639" w:type="dxa"/>
            <w:tcBorders>
              <w:top w:val="single" w:color="auto" w:sz="4" w:space="0"/>
              <w:left w:val="single" w:color="auto" w:sz="4" w:space="0"/>
              <w:bottom w:val="single" w:color="auto" w:sz="4" w:space="0"/>
              <w:right w:val="single" w:color="auto" w:sz="4" w:space="0"/>
            </w:tcBorders>
            <w:vAlign w:val="center"/>
          </w:tcPr>
          <w:p w14:paraId="473B9E20">
            <w:pPr>
              <w:widowControl/>
              <w:rPr>
                <w:rFonts w:ascii="宋体" w:hAnsi="宋体" w:eastAsia="宋体" w:cs="Arial"/>
                <w:b/>
                <w:sz w:val="22"/>
                <w:szCs w:val="21"/>
              </w:rPr>
            </w:pPr>
            <w:r>
              <w:rPr>
                <w:rFonts w:hint="eastAsia" w:ascii="宋体" w:hAnsi="宋体" w:eastAsia="宋体" w:cs="微软雅黑"/>
                <w:sz w:val="22"/>
                <w:szCs w:val="21"/>
              </w:rPr>
              <w:t>食品药品监督管理部门核发的完整有效的医疗器械注册或备案证明（适用于按医疗器械管理的货物，包括附件）。</w:t>
            </w:r>
          </w:p>
        </w:tc>
      </w:tr>
      <w:tr w14:paraId="4F244D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0" w:type="dxa"/>
            <w:tcBorders>
              <w:top w:val="single" w:color="auto" w:sz="4" w:space="0"/>
              <w:left w:val="single" w:color="auto" w:sz="4" w:space="0"/>
              <w:bottom w:val="single" w:color="auto" w:sz="4" w:space="0"/>
              <w:right w:val="single" w:color="auto" w:sz="4" w:space="0"/>
            </w:tcBorders>
            <w:vAlign w:val="center"/>
          </w:tcPr>
          <w:p w14:paraId="2D47D95B">
            <w:pPr>
              <w:widowControl/>
              <w:jc w:val="center"/>
              <w:rPr>
                <w:rFonts w:ascii="宋体" w:hAnsi="宋体" w:eastAsia="宋体" w:cs="Arial"/>
                <w:sz w:val="22"/>
                <w:szCs w:val="21"/>
              </w:rPr>
            </w:pPr>
            <w:r>
              <w:rPr>
                <w:rFonts w:hint="eastAsia" w:ascii="宋体" w:hAnsi="宋体" w:eastAsia="宋体" w:cs="Arial"/>
                <w:sz w:val="22"/>
                <w:szCs w:val="21"/>
              </w:rPr>
              <w:t>2.4</w:t>
            </w:r>
          </w:p>
        </w:tc>
        <w:tc>
          <w:tcPr>
            <w:tcW w:w="7639" w:type="dxa"/>
            <w:tcBorders>
              <w:top w:val="single" w:color="auto" w:sz="4" w:space="0"/>
              <w:left w:val="single" w:color="auto" w:sz="4" w:space="0"/>
              <w:bottom w:val="single" w:color="auto" w:sz="4" w:space="0"/>
              <w:right w:val="single" w:color="auto" w:sz="4" w:space="0"/>
            </w:tcBorders>
            <w:vAlign w:val="center"/>
          </w:tcPr>
          <w:p w14:paraId="5C3C6C3C">
            <w:pPr>
              <w:widowControl/>
              <w:rPr>
                <w:rFonts w:ascii="宋体" w:hAnsi="宋体" w:eastAsia="宋体" w:cs="Arial"/>
                <w:b/>
                <w:sz w:val="22"/>
                <w:szCs w:val="21"/>
              </w:rPr>
            </w:pPr>
            <w:r>
              <w:rPr>
                <w:rFonts w:hint="eastAsia" w:ascii="宋体" w:hAnsi="宋体" w:eastAsia="宋体" w:cs="微软雅黑"/>
                <w:color w:val="000000"/>
                <w:sz w:val="22"/>
                <w:szCs w:val="21"/>
              </w:rPr>
              <w:t>不作为医疗器械管理</w:t>
            </w:r>
            <w:r>
              <w:rPr>
                <w:rFonts w:hint="eastAsia" w:ascii="宋体" w:hAnsi="宋体" w:eastAsia="宋体" w:cs="微软雅黑"/>
                <w:sz w:val="22"/>
                <w:szCs w:val="21"/>
              </w:rPr>
              <w:t>的货物提供</w:t>
            </w:r>
            <w:r>
              <w:rPr>
                <w:rFonts w:hint="eastAsia" w:ascii="宋体" w:hAnsi="宋体" w:eastAsia="宋体" w:cs="Arial"/>
                <w:sz w:val="22"/>
                <w:szCs w:val="21"/>
              </w:rPr>
              <w:t>相关说明资料</w:t>
            </w:r>
            <w:r>
              <w:rPr>
                <w:rFonts w:hint="eastAsia" w:ascii="宋体" w:hAnsi="宋体" w:eastAsia="宋体" w:cs="微软雅黑"/>
                <w:sz w:val="22"/>
                <w:szCs w:val="21"/>
              </w:rPr>
              <w:t>。</w:t>
            </w:r>
          </w:p>
        </w:tc>
      </w:tr>
      <w:tr w14:paraId="1915E2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0" w:type="dxa"/>
            <w:tcBorders>
              <w:top w:val="single" w:color="auto" w:sz="4" w:space="0"/>
              <w:left w:val="single" w:color="auto" w:sz="4" w:space="0"/>
              <w:bottom w:val="single" w:color="auto" w:sz="4" w:space="0"/>
              <w:right w:val="single" w:color="auto" w:sz="4" w:space="0"/>
            </w:tcBorders>
            <w:vAlign w:val="center"/>
          </w:tcPr>
          <w:p w14:paraId="0300223A">
            <w:pPr>
              <w:widowControl/>
              <w:jc w:val="center"/>
              <w:rPr>
                <w:rFonts w:ascii="宋体" w:hAnsi="宋体" w:eastAsia="宋体" w:cs="Arial"/>
                <w:b/>
                <w:sz w:val="22"/>
                <w:szCs w:val="21"/>
              </w:rPr>
            </w:pPr>
            <w:r>
              <w:rPr>
                <w:rFonts w:hint="eastAsia" w:ascii="宋体" w:hAnsi="宋体" w:eastAsia="宋体" w:cs="Arial"/>
                <w:b/>
                <w:sz w:val="22"/>
                <w:szCs w:val="21"/>
              </w:rPr>
              <w:t>3</w:t>
            </w:r>
            <w:r>
              <w:rPr>
                <w:rFonts w:hint="eastAsia" w:ascii="宋体" w:hAnsi="宋体" w:eastAsia="宋体" w:cs="微软雅黑"/>
                <w:b/>
                <w:sz w:val="22"/>
                <w:szCs w:val="21"/>
              </w:rPr>
              <w:t>、</w:t>
            </w:r>
          </w:p>
        </w:tc>
        <w:tc>
          <w:tcPr>
            <w:tcW w:w="7639" w:type="dxa"/>
            <w:tcBorders>
              <w:top w:val="single" w:color="auto" w:sz="4" w:space="0"/>
              <w:left w:val="single" w:color="auto" w:sz="4" w:space="0"/>
              <w:bottom w:val="single" w:color="auto" w:sz="4" w:space="0"/>
              <w:right w:val="single" w:color="auto" w:sz="4" w:space="0"/>
            </w:tcBorders>
            <w:vAlign w:val="center"/>
          </w:tcPr>
          <w:p w14:paraId="05FC0F12">
            <w:pPr>
              <w:widowControl/>
              <w:rPr>
                <w:rFonts w:ascii="宋体" w:hAnsi="宋体" w:eastAsia="宋体" w:cs="Arial"/>
                <w:b/>
                <w:color w:val="000000"/>
                <w:sz w:val="22"/>
                <w:szCs w:val="21"/>
              </w:rPr>
            </w:pPr>
            <w:r>
              <w:rPr>
                <w:rFonts w:hint="eastAsia" w:ascii="宋体" w:hAnsi="宋体" w:eastAsia="宋体" w:cs="微软雅黑"/>
                <w:b/>
                <w:color w:val="000000"/>
                <w:sz w:val="22"/>
                <w:szCs w:val="21"/>
              </w:rPr>
              <w:t>货物使用期限</w:t>
            </w:r>
          </w:p>
        </w:tc>
      </w:tr>
      <w:tr w14:paraId="1CC2D6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0" w:type="dxa"/>
            <w:tcBorders>
              <w:top w:val="single" w:color="auto" w:sz="4" w:space="0"/>
              <w:left w:val="single" w:color="auto" w:sz="4" w:space="0"/>
              <w:bottom w:val="single" w:color="auto" w:sz="4" w:space="0"/>
              <w:right w:val="single" w:color="auto" w:sz="4" w:space="0"/>
            </w:tcBorders>
            <w:vAlign w:val="center"/>
          </w:tcPr>
          <w:p w14:paraId="61CF13A0">
            <w:pPr>
              <w:widowControl/>
              <w:spacing w:before="100" w:beforeAutospacing="1" w:after="100" w:afterAutospacing="1" w:line="70" w:lineRule="atLeast"/>
              <w:jc w:val="center"/>
              <w:rPr>
                <w:rFonts w:ascii="宋体" w:hAnsi="宋体" w:eastAsia="宋体" w:cs="宋体"/>
                <w:sz w:val="22"/>
                <w:szCs w:val="21"/>
              </w:rPr>
            </w:pPr>
            <w:r>
              <w:rPr>
                <w:rFonts w:hint="eastAsia" w:ascii="宋体" w:hAnsi="宋体" w:eastAsia="宋体" w:cs="宋体"/>
                <w:sz w:val="22"/>
                <w:szCs w:val="21"/>
              </w:rPr>
              <w:t>3.1</w:t>
            </w:r>
          </w:p>
        </w:tc>
        <w:tc>
          <w:tcPr>
            <w:tcW w:w="7639" w:type="dxa"/>
            <w:tcBorders>
              <w:top w:val="single" w:color="auto" w:sz="4" w:space="0"/>
              <w:left w:val="single" w:color="auto" w:sz="4" w:space="0"/>
              <w:bottom w:val="single" w:color="auto" w:sz="4" w:space="0"/>
              <w:right w:val="single" w:color="auto" w:sz="4" w:space="0"/>
            </w:tcBorders>
            <w:vAlign w:val="center"/>
          </w:tcPr>
          <w:p w14:paraId="389159FD">
            <w:pPr>
              <w:widowControl/>
              <w:spacing w:line="380" w:lineRule="exact"/>
              <w:rPr>
                <w:rFonts w:ascii="宋体" w:hAnsi="宋体" w:eastAsia="宋体" w:cs="Arial"/>
                <w:sz w:val="22"/>
                <w:szCs w:val="21"/>
              </w:rPr>
            </w:pPr>
            <w:r>
              <w:rPr>
                <w:rFonts w:hint="eastAsia" w:ascii="宋体" w:hAnsi="宋体" w:eastAsia="宋体" w:cs="微软雅黑"/>
                <w:sz w:val="22"/>
                <w:szCs w:val="21"/>
              </w:rPr>
              <w:t>自货物生产日期起，不少于</w:t>
            </w:r>
            <w:r>
              <w:rPr>
                <w:rFonts w:hint="eastAsia" w:ascii="宋体" w:hAnsi="宋体" w:eastAsia="宋体" w:cs="Arial"/>
                <w:sz w:val="22"/>
                <w:szCs w:val="21"/>
              </w:rPr>
              <w:t>5</w:t>
            </w:r>
            <w:r>
              <w:rPr>
                <w:rFonts w:hint="eastAsia" w:ascii="宋体" w:hAnsi="宋体" w:eastAsia="宋体" w:cs="微软雅黑"/>
                <w:sz w:val="22"/>
                <w:szCs w:val="21"/>
              </w:rPr>
              <w:t>年；提供铭牌标识、照片或说明书相关页面复印件；货物无使用期限的，提供说明。</w:t>
            </w:r>
          </w:p>
        </w:tc>
      </w:tr>
      <w:tr w14:paraId="22614B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0" w:type="dxa"/>
            <w:tcBorders>
              <w:top w:val="single" w:color="auto" w:sz="4" w:space="0"/>
              <w:left w:val="single" w:color="auto" w:sz="4" w:space="0"/>
              <w:bottom w:val="single" w:color="auto" w:sz="4" w:space="0"/>
              <w:right w:val="single" w:color="auto" w:sz="4" w:space="0"/>
            </w:tcBorders>
            <w:vAlign w:val="center"/>
          </w:tcPr>
          <w:p w14:paraId="71C24856">
            <w:pPr>
              <w:widowControl/>
              <w:spacing w:before="100" w:beforeAutospacing="1" w:after="100" w:afterAutospacing="1" w:line="70" w:lineRule="atLeast"/>
              <w:jc w:val="center"/>
              <w:rPr>
                <w:rFonts w:ascii="宋体" w:hAnsi="宋体" w:eastAsia="宋体" w:cs="宋体"/>
                <w:b/>
                <w:sz w:val="22"/>
                <w:szCs w:val="21"/>
              </w:rPr>
            </w:pPr>
            <w:r>
              <w:rPr>
                <w:rFonts w:hint="eastAsia" w:ascii="宋体" w:hAnsi="宋体" w:eastAsia="宋体" w:cs="宋体"/>
                <w:b/>
                <w:sz w:val="22"/>
                <w:szCs w:val="21"/>
              </w:rPr>
              <w:t>4</w:t>
            </w:r>
            <w:r>
              <w:rPr>
                <w:rFonts w:hint="eastAsia" w:ascii="宋体" w:hAnsi="宋体" w:eastAsia="宋体" w:cs="微软雅黑"/>
                <w:b/>
                <w:sz w:val="22"/>
                <w:szCs w:val="21"/>
              </w:rPr>
              <w:t>、</w:t>
            </w:r>
          </w:p>
        </w:tc>
        <w:tc>
          <w:tcPr>
            <w:tcW w:w="7639" w:type="dxa"/>
            <w:tcBorders>
              <w:top w:val="single" w:color="auto" w:sz="4" w:space="0"/>
              <w:left w:val="single" w:color="auto" w:sz="4" w:space="0"/>
              <w:bottom w:val="single" w:color="auto" w:sz="4" w:space="0"/>
              <w:right w:val="single" w:color="auto" w:sz="4" w:space="0"/>
            </w:tcBorders>
            <w:vAlign w:val="center"/>
          </w:tcPr>
          <w:p w14:paraId="76EDECAC">
            <w:pPr>
              <w:widowControl/>
              <w:spacing w:line="380" w:lineRule="exact"/>
              <w:rPr>
                <w:rFonts w:ascii="宋体" w:hAnsi="宋体" w:eastAsia="宋体" w:cs="Arial"/>
                <w:b/>
                <w:sz w:val="22"/>
                <w:szCs w:val="21"/>
              </w:rPr>
            </w:pPr>
            <w:r>
              <w:rPr>
                <w:rFonts w:hint="eastAsia" w:ascii="宋体" w:hAnsi="宋体" w:eastAsia="宋体" w:cs="微软雅黑"/>
                <w:b/>
                <w:sz w:val="22"/>
                <w:szCs w:val="21"/>
              </w:rPr>
              <w:t>质量保证及售后服务。</w:t>
            </w:r>
          </w:p>
        </w:tc>
      </w:tr>
      <w:tr w14:paraId="0FD322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0" w:type="dxa"/>
            <w:tcBorders>
              <w:top w:val="single" w:color="auto" w:sz="4" w:space="0"/>
              <w:left w:val="single" w:color="auto" w:sz="4" w:space="0"/>
              <w:bottom w:val="single" w:color="auto" w:sz="4" w:space="0"/>
              <w:right w:val="single" w:color="auto" w:sz="4" w:space="0"/>
            </w:tcBorders>
            <w:vAlign w:val="center"/>
          </w:tcPr>
          <w:p w14:paraId="2260EBC3">
            <w:pPr>
              <w:widowControl/>
              <w:spacing w:before="100" w:beforeAutospacing="1" w:after="100" w:afterAutospacing="1" w:line="70" w:lineRule="atLeast"/>
              <w:jc w:val="center"/>
              <w:rPr>
                <w:rFonts w:ascii="宋体" w:hAnsi="宋体" w:eastAsia="宋体" w:cs="宋体"/>
                <w:sz w:val="22"/>
                <w:szCs w:val="21"/>
              </w:rPr>
            </w:pPr>
            <w:r>
              <w:rPr>
                <w:rFonts w:hint="eastAsia" w:ascii="宋体" w:hAnsi="宋体" w:eastAsia="宋体" w:cs="宋体"/>
                <w:sz w:val="22"/>
                <w:szCs w:val="21"/>
              </w:rPr>
              <w:t>4.1</w:t>
            </w:r>
          </w:p>
        </w:tc>
        <w:tc>
          <w:tcPr>
            <w:tcW w:w="7639" w:type="dxa"/>
            <w:tcBorders>
              <w:top w:val="single" w:color="auto" w:sz="4" w:space="0"/>
              <w:left w:val="single" w:color="auto" w:sz="4" w:space="0"/>
              <w:bottom w:val="single" w:color="auto" w:sz="4" w:space="0"/>
              <w:right w:val="single" w:color="auto" w:sz="4" w:space="0"/>
            </w:tcBorders>
            <w:vAlign w:val="center"/>
          </w:tcPr>
          <w:p w14:paraId="7408AD94">
            <w:pPr>
              <w:widowControl/>
              <w:spacing w:line="380" w:lineRule="exact"/>
              <w:rPr>
                <w:rFonts w:ascii="宋体" w:hAnsi="宋体" w:eastAsia="宋体" w:cs="宋体"/>
                <w:sz w:val="22"/>
                <w:szCs w:val="21"/>
              </w:rPr>
            </w:pPr>
            <w:r>
              <w:rPr>
                <w:rFonts w:hint="eastAsia" w:ascii="宋体" w:hAnsi="宋体" w:eastAsia="宋体" w:cs="微软雅黑"/>
                <w:sz w:val="22"/>
                <w:szCs w:val="21"/>
              </w:rPr>
              <w:t>卖方提供的所有货物必须是全新未使用过的。</w:t>
            </w:r>
          </w:p>
        </w:tc>
      </w:tr>
      <w:tr w14:paraId="060928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0" w:type="dxa"/>
            <w:tcBorders>
              <w:top w:val="single" w:color="auto" w:sz="4" w:space="0"/>
              <w:left w:val="single" w:color="auto" w:sz="4" w:space="0"/>
              <w:bottom w:val="single" w:color="auto" w:sz="4" w:space="0"/>
              <w:right w:val="single" w:color="auto" w:sz="4" w:space="0"/>
            </w:tcBorders>
            <w:vAlign w:val="center"/>
          </w:tcPr>
          <w:p w14:paraId="01F2F218">
            <w:pPr>
              <w:widowControl/>
              <w:spacing w:before="100" w:beforeAutospacing="1" w:after="100" w:afterAutospacing="1" w:line="70" w:lineRule="atLeast"/>
              <w:jc w:val="center"/>
              <w:rPr>
                <w:rFonts w:ascii="宋体" w:hAnsi="宋体" w:eastAsia="宋体" w:cs="宋体"/>
                <w:sz w:val="22"/>
                <w:szCs w:val="21"/>
              </w:rPr>
            </w:pPr>
            <w:r>
              <w:rPr>
                <w:rFonts w:hint="eastAsia" w:ascii="宋体" w:hAnsi="宋体" w:eastAsia="宋体" w:cs="宋体"/>
                <w:sz w:val="22"/>
                <w:szCs w:val="21"/>
              </w:rPr>
              <w:t>4.2</w:t>
            </w:r>
          </w:p>
        </w:tc>
        <w:tc>
          <w:tcPr>
            <w:tcW w:w="7639" w:type="dxa"/>
            <w:tcBorders>
              <w:top w:val="single" w:color="auto" w:sz="4" w:space="0"/>
              <w:left w:val="single" w:color="auto" w:sz="4" w:space="0"/>
              <w:bottom w:val="single" w:color="auto" w:sz="4" w:space="0"/>
              <w:right w:val="single" w:color="auto" w:sz="4" w:space="0"/>
            </w:tcBorders>
            <w:vAlign w:val="center"/>
          </w:tcPr>
          <w:p w14:paraId="657FB59E">
            <w:pPr>
              <w:widowControl/>
              <w:spacing w:line="380" w:lineRule="exact"/>
              <w:rPr>
                <w:rFonts w:ascii="宋体" w:hAnsi="宋体" w:eastAsia="宋体" w:cs="宋体"/>
                <w:sz w:val="22"/>
                <w:szCs w:val="21"/>
              </w:rPr>
            </w:pPr>
            <w:r>
              <w:rPr>
                <w:rFonts w:hint="eastAsia" w:ascii="宋体" w:hAnsi="宋体" w:eastAsia="宋体" w:cs="微软雅黑"/>
                <w:sz w:val="22"/>
                <w:szCs w:val="21"/>
              </w:rPr>
              <w:t>在设备使用期内，卖方应确保设备的正常使用，在接到用户维修要求后应立即作出回应，通过电话联系无法解决的，须</w:t>
            </w:r>
            <w:r>
              <w:rPr>
                <w:rFonts w:hint="eastAsia" w:ascii="宋体" w:hAnsi="宋体" w:eastAsia="宋体" w:cs="Arial"/>
                <w:sz w:val="22"/>
                <w:szCs w:val="21"/>
              </w:rPr>
              <w:t>24</w:t>
            </w:r>
            <w:r>
              <w:rPr>
                <w:rFonts w:hint="eastAsia" w:ascii="宋体" w:hAnsi="宋体" w:eastAsia="宋体" w:cs="微软雅黑"/>
                <w:sz w:val="22"/>
                <w:szCs w:val="21"/>
              </w:rPr>
              <w:t>小时赶赴现场处理，在</w:t>
            </w:r>
            <w:r>
              <w:rPr>
                <w:rFonts w:hint="eastAsia" w:ascii="宋体" w:hAnsi="宋体" w:eastAsia="宋体" w:cs="Arial"/>
                <w:sz w:val="22"/>
                <w:szCs w:val="21"/>
              </w:rPr>
              <w:t>72</w:t>
            </w:r>
            <w:r>
              <w:rPr>
                <w:rFonts w:hint="eastAsia" w:ascii="宋体" w:hAnsi="宋体" w:eastAsia="宋体" w:cs="微软雅黑"/>
                <w:sz w:val="22"/>
                <w:szCs w:val="21"/>
              </w:rPr>
              <w:t>小时内对设备无法修复的，须提供性能相当的产品供用户使用或可操作的应急方案。</w:t>
            </w:r>
          </w:p>
        </w:tc>
      </w:tr>
      <w:tr w14:paraId="13BAE7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0" w:type="dxa"/>
            <w:tcBorders>
              <w:top w:val="single" w:color="auto" w:sz="4" w:space="0"/>
              <w:left w:val="single" w:color="auto" w:sz="4" w:space="0"/>
              <w:bottom w:val="single" w:color="auto" w:sz="4" w:space="0"/>
              <w:right w:val="single" w:color="auto" w:sz="4" w:space="0"/>
            </w:tcBorders>
            <w:vAlign w:val="center"/>
          </w:tcPr>
          <w:p w14:paraId="1BE73802">
            <w:pPr>
              <w:widowControl/>
              <w:spacing w:before="100" w:beforeAutospacing="1" w:after="100" w:afterAutospacing="1" w:line="70" w:lineRule="atLeast"/>
              <w:jc w:val="center"/>
              <w:rPr>
                <w:rFonts w:ascii="宋体" w:hAnsi="宋体" w:eastAsia="宋体" w:cs="宋体"/>
                <w:sz w:val="22"/>
                <w:szCs w:val="21"/>
              </w:rPr>
            </w:pPr>
            <w:r>
              <w:rPr>
                <w:rFonts w:hint="eastAsia" w:ascii="宋体" w:hAnsi="宋体" w:eastAsia="宋体" w:cs="宋体"/>
                <w:sz w:val="22"/>
                <w:szCs w:val="21"/>
              </w:rPr>
              <w:t>4.3</w:t>
            </w:r>
          </w:p>
        </w:tc>
        <w:tc>
          <w:tcPr>
            <w:tcW w:w="7639" w:type="dxa"/>
            <w:tcBorders>
              <w:top w:val="single" w:color="auto" w:sz="4" w:space="0"/>
              <w:left w:val="single" w:color="auto" w:sz="4" w:space="0"/>
              <w:bottom w:val="single" w:color="auto" w:sz="4" w:space="0"/>
              <w:right w:val="single" w:color="auto" w:sz="4" w:space="0"/>
            </w:tcBorders>
            <w:vAlign w:val="center"/>
          </w:tcPr>
          <w:p w14:paraId="3541FBC3">
            <w:pPr>
              <w:widowControl/>
              <w:rPr>
                <w:rFonts w:ascii="宋体" w:hAnsi="宋体" w:eastAsia="宋体" w:cs="宋体"/>
                <w:kern w:val="0"/>
                <w:sz w:val="22"/>
                <w:szCs w:val="21"/>
              </w:rPr>
            </w:pPr>
            <w:r>
              <w:rPr>
                <w:rFonts w:hint="eastAsia" w:ascii="宋体" w:hAnsi="宋体" w:eastAsia="宋体" w:cs="微软雅黑"/>
                <w:kern w:val="0"/>
                <w:sz w:val="22"/>
                <w:szCs w:val="21"/>
              </w:rPr>
              <w:t>杭州本地有仓库，可保障</w:t>
            </w:r>
            <w:r>
              <w:rPr>
                <w:rFonts w:hint="eastAsia" w:ascii="宋体" w:hAnsi="宋体" w:eastAsia="宋体" w:cs="宋体"/>
                <w:kern w:val="0"/>
                <w:sz w:val="22"/>
                <w:szCs w:val="21"/>
              </w:rPr>
              <w:t>3</w:t>
            </w:r>
            <w:r>
              <w:rPr>
                <w:rFonts w:hint="eastAsia" w:ascii="宋体" w:hAnsi="宋体" w:eastAsia="宋体" w:cs="微软雅黑"/>
                <w:kern w:val="0"/>
                <w:sz w:val="22"/>
                <w:szCs w:val="21"/>
              </w:rPr>
              <w:t>个月耗材储备量（提供公司仓库场所的证明文件、仓库布局平面图及照片）</w:t>
            </w:r>
          </w:p>
        </w:tc>
      </w:tr>
      <w:tr w14:paraId="63CD2E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20" w:type="dxa"/>
            <w:tcBorders>
              <w:top w:val="single" w:color="auto" w:sz="4" w:space="0"/>
              <w:left w:val="single" w:color="auto" w:sz="4" w:space="0"/>
              <w:bottom w:val="single" w:color="auto" w:sz="4" w:space="0"/>
              <w:right w:val="single" w:color="auto" w:sz="4" w:space="0"/>
            </w:tcBorders>
            <w:vAlign w:val="center"/>
          </w:tcPr>
          <w:p w14:paraId="0B8246BF">
            <w:pPr>
              <w:widowControl/>
              <w:spacing w:before="100" w:beforeAutospacing="1" w:after="100" w:afterAutospacing="1" w:line="70" w:lineRule="atLeast"/>
              <w:jc w:val="center"/>
              <w:rPr>
                <w:rFonts w:ascii="宋体" w:hAnsi="宋体" w:eastAsia="宋体" w:cs="宋体"/>
                <w:sz w:val="22"/>
                <w:szCs w:val="21"/>
              </w:rPr>
            </w:pPr>
            <w:r>
              <w:rPr>
                <w:rFonts w:hint="eastAsia" w:ascii="宋体" w:hAnsi="宋体" w:eastAsia="宋体" w:cs="宋体"/>
                <w:sz w:val="22"/>
                <w:szCs w:val="21"/>
              </w:rPr>
              <w:t>4.4</w:t>
            </w:r>
          </w:p>
        </w:tc>
        <w:tc>
          <w:tcPr>
            <w:tcW w:w="7639" w:type="dxa"/>
            <w:tcBorders>
              <w:top w:val="single" w:color="auto" w:sz="4" w:space="0"/>
              <w:left w:val="single" w:color="auto" w:sz="4" w:space="0"/>
              <w:bottom w:val="single" w:color="auto" w:sz="4" w:space="0"/>
              <w:right w:val="single" w:color="auto" w:sz="4" w:space="0"/>
            </w:tcBorders>
            <w:vAlign w:val="center"/>
          </w:tcPr>
          <w:p w14:paraId="1428F43B">
            <w:pPr>
              <w:widowControl/>
              <w:rPr>
                <w:rFonts w:ascii="宋体" w:hAnsi="宋体" w:eastAsia="宋体" w:cs="宋体"/>
                <w:kern w:val="0"/>
                <w:sz w:val="22"/>
                <w:szCs w:val="21"/>
              </w:rPr>
            </w:pPr>
            <w:r>
              <w:rPr>
                <w:rFonts w:hint="eastAsia" w:ascii="宋体" w:hAnsi="宋体" w:eastAsia="宋体" w:cs="微软雅黑"/>
                <w:kern w:val="0"/>
                <w:sz w:val="22"/>
                <w:szCs w:val="21"/>
              </w:rPr>
              <w:t>耗材采购计划响应及送达时间（承诺书）</w:t>
            </w:r>
          </w:p>
        </w:tc>
      </w:tr>
      <w:tr w14:paraId="7B69D4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0" w:type="dxa"/>
            <w:tcBorders>
              <w:top w:val="single" w:color="auto" w:sz="4" w:space="0"/>
              <w:left w:val="single" w:color="auto" w:sz="4" w:space="0"/>
              <w:bottom w:val="single" w:color="auto" w:sz="4" w:space="0"/>
              <w:right w:val="single" w:color="auto" w:sz="4" w:space="0"/>
            </w:tcBorders>
            <w:vAlign w:val="center"/>
          </w:tcPr>
          <w:p w14:paraId="5790FF13">
            <w:pPr>
              <w:widowControl/>
              <w:spacing w:before="100" w:beforeAutospacing="1" w:after="100" w:afterAutospacing="1" w:line="70" w:lineRule="atLeast"/>
              <w:jc w:val="center"/>
              <w:rPr>
                <w:rFonts w:ascii="宋体" w:hAnsi="宋体" w:eastAsia="宋体" w:cs="宋体"/>
                <w:sz w:val="22"/>
                <w:szCs w:val="21"/>
              </w:rPr>
            </w:pPr>
            <w:r>
              <w:rPr>
                <w:rFonts w:hint="eastAsia" w:ascii="宋体" w:hAnsi="宋体" w:eastAsia="宋体" w:cs="宋体"/>
                <w:sz w:val="22"/>
                <w:szCs w:val="21"/>
              </w:rPr>
              <w:t>4.5</w:t>
            </w:r>
          </w:p>
        </w:tc>
        <w:tc>
          <w:tcPr>
            <w:tcW w:w="7639" w:type="dxa"/>
            <w:tcBorders>
              <w:top w:val="single" w:color="auto" w:sz="4" w:space="0"/>
              <w:left w:val="single" w:color="auto" w:sz="4" w:space="0"/>
              <w:bottom w:val="single" w:color="auto" w:sz="4" w:space="0"/>
              <w:right w:val="single" w:color="auto" w:sz="4" w:space="0"/>
            </w:tcBorders>
            <w:vAlign w:val="center"/>
          </w:tcPr>
          <w:p w14:paraId="13DD9869">
            <w:pPr>
              <w:widowControl/>
              <w:rPr>
                <w:rFonts w:ascii="宋体" w:hAnsi="宋体" w:eastAsia="宋体" w:cs="宋体"/>
                <w:kern w:val="0"/>
                <w:sz w:val="22"/>
                <w:szCs w:val="21"/>
              </w:rPr>
            </w:pPr>
            <w:r>
              <w:rPr>
                <w:rFonts w:hint="eastAsia" w:ascii="宋体" w:hAnsi="宋体" w:eastAsia="宋体" w:cs="微软雅黑"/>
                <w:kern w:val="0"/>
                <w:sz w:val="22"/>
                <w:szCs w:val="21"/>
              </w:rPr>
              <w:t>在设备使用期内，卖方应确保设备的正常使用，在接到用户维修要求后应立即作出回应，通过电话联系无法解决的，须</w:t>
            </w:r>
            <w:r>
              <w:rPr>
                <w:rFonts w:hint="eastAsia" w:ascii="宋体" w:hAnsi="宋体" w:eastAsia="宋体" w:cs="宋体"/>
                <w:kern w:val="0"/>
                <w:sz w:val="22"/>
                <w:szCs w:val="21"/>
              </w:rPr>
              <w:t>24</w:t>
            </w:r>
            <w:r>
              <w:rPr>
                <w:rFonts w:hint="eastAsia" w:ascii="宋体" w:hAnsi="宋体" w:eastAsia="宋体" w:cs="微软雅黑"/>
                <w:kern w:val="0"/>
                <w:sz w:val="22"/>
                <w:szCs w:val="21"/>
              </w:rPr>
              <w:t>小时赶赴现场处理，在</w:t>
            </w:r>
            <w:r>
              <w:rPr>
                <w:rFonts w:hint="eastAsia" w:ascii="宋体" w:hAnsi="宋体" w:eastAsia="宋体" w:cs="宋体"/>
                <w:kern w:val="0"/>
                <w:sz w:val="22"/>
                <w:szCs w:val="21"/>
              </w:rPr>
              <w:t>72</w:t>
            </w:r>
            <w:r>
              <w:rPr>
                <w:rFonts w:hint="eastAsia" w:ascii="宋体" w:hAnsi="宋体" w:eastAsia="宋体" w:cs="微软雅黑"/>
                <w:kern w:val="0"/>
                <w:sz w:val="22"/>
                <w:szCs w:val="21"/>
              </w:rPr>
              <w:t>小时内对设备无法修复的，须提供性能相当的产品供用户使用或可操作的应急方案。</w:t>
            </w:r>
          </w:p>
        </w:tc>
      </w:tr>
      <w:tr w14:paraId="4D04D5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0" w:type="dxa"/>
            <w:tcBorders>
              <w:top w:val="single" w:color="auto" w:sz="4" w:space="0"/>
              <w:left w:val="single" w:color="auto" w:sz="4" w:space="0"/>
              <w:bottom w:val="single" w:color="auto" w:sz="4" w:space="0"/>
              <w:right w:val="single" w:color="auto" w:sz="4" w:space="0"/>
            </w:tcBorders>
            <w:vAlign w:val="center"/>
          </w:tcPr>
          <w:p w14:paraId="14E2D321">
            <w:pPr>
              <w:widowControl/>
              <w:spacing w:before="100" w:beforeAutospacing="1" w:after="100" w:afterAutospacing="1" w:line="70" w:lineRule="atLeast"/>
              <w:jc w:val="center"/>
              <w:rPr>
                <w:rFonts w:ascii="宋体" w:hAnsi="宋体" w:eastAsia="宋体" w:cs="宋体"/>
                <w:sz w:val="22"/>
                <w:szCs w:val="21"/>
              </w:rPr>
            </w:pPr>
            <w:r>
              <w:rPr>
                <w:rFonts w:hint="eastAsia" w:ascii="宋体" w:hAnsi="宋体" w:eastAsia="宋体" w:cs="宋体"/>
                <w:sz w:val="22"/>
                <w:szCs w:val="21"/>
              </w:rPr>
              <w:t>4.6</w:t>
            </w:r>
          </w:p>
        </w:tc>
        <w:tc>
          <w:tcPr>
            <w:tcW w:w="7639" w:type="dxa"/>
            <w:tcBorders>
              <w:top w:val="single" w:color="auto" w:sz="4" w:space="0"/>
              <w:left w:val="single" w:color="auto" w:sz="4" w:space="0"/>
              <w:bottom w:val="single" w:color="auto" w:sz="4" w:space="0"/>
              <w:right w:val="single" w:color="auto" w:sz="4" w:space="0"/>
            </w:tcBorders>
            <w:vAlign w:val="center"/>
          </w:tcPr>
          <w:p w14:paraId="31CD3760">
            <w:pPr>
              <w:widowControl/>
              <w:rPr>
                <w:rFonts w:ascii="宋体" w:hAnsi="宋体" w:eastAsia="宋体" w:cs="宋体"/>
                <w:kern w:val="0"/>
                <w:sz w:val="22"/>
                <w:szCs w:val="21"/>
              </w:rPr>
            </w:pPr>
            <w:r>
              <w:rPr>
                <w:rFonts w:hint="eastAsia" w:ascii="宋体" w:hAnsi="宋体" w:eastAsia="宋体" w:cs="微软雅黑"/>
                <w:kern w:val="0"/>
                <w:sz w:val="22"/>
                <w:szCs w:val="21"/>
              </w:rPr>
              <w:t>售后服务机构备品备件储备充足，能满足售后服务要求。</w:t>
            </w:r>
          </w:p>
        </w:tc>
      </w:tr>
      <w:tr w14:paraId="71910D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0" w:type="dxa"/>
            <w:tcBorders>
              <w:top w:val="single" w:color="auto" w:sz="4" w:space="0"/>
              <w:left w:val="single" w:color="auto" w:sz="4" w:space="0"/>
              <w:bottom w:val="single" w:color="auto" w:sz="4" w:space="0"/>
              <w:right w:val="single" w:color="auto" w:sz="4" w:space="0"/>
            </w:tcBorders>
            <w:vAlign w:val="center"/>
          </w:tcPr>
          <w:p w14:paraId="1DB67DB5">
            <w:pPr>
              <w:widowControl/>
              <w:spacing w:before="100" w:beforeAutospacing="1" w:after="100" w:afterAutospacing="1" w:line="70" w:lineRule="atLeast"/>
              <w:jc w:val="center"/>
              <w:rPr>
                <w:rFonts w:ascii="宋体" w:hAnsi="宋体" w:eastAsia="宋体" w:cs="宋体"/>
                <w:sz w:val="22"/>
                <w:szCs w:val="21"/>
              </w:rPr>
            </w:pPr>
            <w:r>
              <w:rPr>
                <w:rFonts w:hint="eastAsia" w:ascii="宋体" w:hAnsi="宋体" w:eastAsia="宋体" w:cs="宋体"/>
                <w:sz w:val="22"/>
                <w:szCs w:val="21"/>
              </w:rPr>
              <w:t>4.7</w:t>
            </w:r>
          </w:p>
        </w:tc>
        <w:tc>
          <w:tcPr>
            <w:tcW w:w="7639" w:type="dxa"/>
            <w:tcBorders>
              <w:top w:val="single" w:color="auto" w:sz="4" w:space="0"/>
              <w:left w:val="single" w:color="auto" w:sz="4" w:space="0"/>
              <w:bottom w:val="single" w:color="auto" w:sz="4" w:space="0"/>
              <w:right w:val="single" w:color="auto" w:sz="4" w:space="0"/>
            </w:tcBorders>
            <w:vAlign w:val="center"/>
          </w:tcPr>
          <w:p w14:paraId="2C13D41F">
            <w:pPr>
              <w:widowControl/>
              <w:rPr>
                <w:rFonts w:ascii="宋体" w:hAnsi="宋体" w:eastAsia="宋体" w:cs="宋体"/>
                <w:kern w:val="0"/>
                <w:sz w:val="22"/>
                <w:szCs w:val="21"/>
              </w:rPr>
            </w:pPr>
            <w:r>
              <w:rPr>
                <w:rFonts w:hint="eastAsia" w:ascii="宋体" w:hAnsi="宋体" w:eastAsia="宋体" w:cs="微软雅黑"/>
                <w:kern w:val="0"/>
                <w:sz w:val="22"/>
                <w:szCs w:val="21"/>
              </w:rPr>
              <w:t>耗材应急预案：</w:t>
            </w:r>
          </w:p>
          <w:p w14:paraId="664F0B61">
            <w:pPr>
              <w:widowControl/>
              <w:rPr>
                <w:rFonts w:ascii="宋体" w:hAnsi="宋体" w:eastAsia="宋体" w:cs="宋体"/>
                <w:kern w:val="0"/>
                <w:sz w:val="22"/>
                <w:szCs w:val="21"/>
              </w:rPr>
            </w:pPr>
            <w:r>
              <w:rPr>
                <w:rFonts w:hint="eastAsia" w:ascii="宋体" w:hAnsi="宋体" w:eastAsia="宋体" w:cs="微软雅黑"/>
                <w:kern w:val="0"/>
                <w:sz w:val="22"/>
                <w:szCs w:val="21"/>
              </w:rPr>
              <w:t>（</w:t>
            </w:r>
            <w:r>
              <w:rPr>
                <w:rFonts w:hint="eastAsia" w:ascii="宋体" w:hAnsi="宋体" w:eastAsia="宋体" w:cs="宋体"/>
                <w:kern w:val="0"/>
                <w:sz w:val="22"/>
                <w:szCs w:val="21"/>
              </w:rPr>
              <w:t>1</w:t>
            </w:r>
            <w:r>
              <w:rPr>
                <w:rFonts w:hint="eastAsia" w:ascii="宋体" w:hAnsi="宋体" w:eastAsia="宋体" w:cs="微软雅黑"/>
                <w:kern w:val="0"/>
                <w:sz w:val="22"/>
                <w:szCs w:val="21"/>
              </w:rPr>
              <w:t>）应急、重大疫情及突发事件所需的物资或其他特殊加急物资的应对措施。有紧急情况，物资配送应对措施方案。</w:t>
            </w:r>
          </w:p>
          <w:p w14:paraId="5B8DFB0C">
            <w:pPr>
              <w:widowControl/>
              <w:rPr>
                <w:rFonts w:ascii="宋体" w:hAnsi="宋体" w:eastAsia="宋体" w:cs="宋体"/>
                <w:kern w:val="0"/>
                <w:sz w:val="22"/>
                <w:szCs w:val="21"/>
              </w:rPr>
            </w:pPr>
            <w:r>
              <w:rPr>
                <w:rFonts w:hint="eastAsia" w:ascii="宋体" w:hAnsi="宋体" w:eastAsia="宋体" w:cs="微软雅黑"/>
                <w:kern w:val="0"/>
                <w:sz w:val="22"/>
                <w:szCs w:val="21"/>
              </w:rPr>
              <w:t>（</w:t>
            </w:r>
            <w:r>
              <w:rPr>
                <w:rFonts w:hint="eastAsia" w:ascii="宋体" w:hAnsi="宋体" w:eastAsia="宋体" w:cs="宋体"/>
                <w:kern w:val="0"/>
                <w:sz w:val="22"/>
                <w:szCs w:val="21"/>
              </w:rPr>
              <w:t>2</w:t>
            </w:r>
            <w:r>
              <w:rPr>
                <w:rFonts w:hint="eastAsia" w:ascii="宋体" w:hAnsi="宋体" w:eastAsia="宋体" w:cs="微软雅黑"/>
                <w:kern w:val="0"/>
                <w:sz w:val="22"/>
                <w:szCs w:val="21"/>
              </w:rPr>
              <w:t>）如厂家或其他等原因，对医院紧急订单不能满足配送供应时的相应措施方案。</w:t>
            </w:r>
          </w:p>
        </w:tc>
      </w:tr>
      <w:tr w14:paraId="5C3B6EB4">
        <w:tblPrEx>
          <w:tblCellMar>
            <w:top w:w="0" w:type="dxa"/>
            <w:left w:w="108" w:type="dxa"/>
            <w:bottom w:w="0" w:type="dxa"/>
            <w:right w:w="108" w:type="dxa"/>
          </w:tblCellMar>
        </w:tblPrEx>
        <w:tc>
          <w:tcPr>
            <w:tcW w:w="920" w:type="dxa"/>
            <w:tcBorders>
              <w:top w:val="single" w:color="auto" w:sz="4" w:space="0"/>
              <w:left w:val="single" w:color="auto" w:sz="4" w:space="0"/>
              <w:bottom w:val="single" w:color="auto" w:sz="4" w:space="0"/>
              <w:right w:val="single" w:color="auto" w:sz="4" w:space="0"/>
            </w:tcBorders>
            <w:vAlign w:val="center"/>
          </w:tcPr>
          <w:p w14:paraId="027CD830">
            <w:pPr>
              <w:widowControl/>
              <w:spacing w:before="100" w:beforeAutospacing="1" w:after="100" w:afterAutospacing="1" w:line="70" w:lineRule="atLeast"/>
              <w:jc w:val="center"/>
              <w:rPr>
                <w:rFonts w:ascii="宋体" w:hAnsi="宋体" w:eastAsia="宋体" w:cs="宋体"/>
                <w:sz w:val="22"/>
                <w:szCs w:val="21"/>
              </w:rPr>
            </w:pPr>
            <w:r>
              <w:rPr>
                <w:rFonts w:hint="eastAsia" w:ascii="宋体" w:hAnsi="宋体" w:eastAsia="宋体" w:cs="宋体"/>
                <w:sz w:val="22"/>
                <w:szCs w:val="21"/>
              </w:rPr>
              <w:t>4.8</w:t>
            </w:r>
          </w:p>
        </w:tc>
        <w:tc>
          <w:tcPr>
            <w:tcW w:w="7639" w:type="dxa"/>
            <w:tcBorders>
              <w:top w:val="single" w:color="auto" w:sz="4" w:space="0"/>
              <w:left w:val="single" w:color="auto" w:sz="4" w:space="0"/>
              <w:bottom w:val="single" w:color="auto" w:sz="4" w:space="0"/>
              <w:right w:val="single" w:color="auto" w:sz="4" w:space="0"/>
            </w:tcBorders>
            <w:vAlign w:val="center"/>
          </w:tcPr>
          <w:p w14:paraId="0F5CA047">
            <w:pPr>
              <w:widowControl/>
              <w:rPr>
                <w:rFonts w:ascii="宋体" w:hAnsi="宋体" w:eastAsia="宋体" w:cs="宋体"/>
                <w:kern w:val="0"/>
                <w:sz w:val="22"/>
                <w:szCs w:val="21"/>
              </w:rPr>
            </w:pPr>
            <w:r>
              <w:rPr>
                <w:rFonts w:hint="eastAsia" w:ascii="宋体" w:hAnsi="宋体" w:eastAsia="宋体" w:cs="微软雅黑"/>
                <w:kern w:val="0"/>
                <w:sz w:val="22"/>
                <w:szCs w:val="21"/>
              </w:rPr>
              <w:t>能对近效期、滞销耗材进行退换货服务（承诺书）</w:t>
            </w:r>
          </w:p>
        </w:tc>
      </w:tr>
      <w:tr w14:paraId="7C0309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0" w:type="dxa"/>
            <w:tcBorders>
              <w:top w:val="single" w:color="auto" w:sz="4" w:space="0"/>
              <w:left w:val="single" w:color="auto" w:sz="4" w:space="0"/>
              <w:bottom w:val="single" w:color="auto" w:sz="4" w:space="0"/>
              <w:right w:val="single" w:color="auto" w:sz="4" w:space="0"/>
            </w:tcBorders>
            <w:vAlign w:val="center"/>
          </w:tcPr>
          <w:p w14:paraId="78584EC7">
            <w:pPr>
              <w:widowControl/>
              <w:spacing w:before="100" w:beforeAutospacing="1" w:after="100" w:afterAutospacing="1"/>
              <w:jc w:val="center"/>
              <w:rPr>
                <w:rFonts w:ascii="宋体" w:hAnsi="宋体" w:eastAsia="宋体" w:cs="宋体"/>
                <w:b/>
                <w:sz w:val="22"/>
                <w:szCs w:val="21"/>
              </w:rPr>
            </w:pPr>
            <w:r>
              <w:rPr>
                <w:rFonts w:hint="eastAsia" w:ascii="宋体" w:hAnsi="宋体" w:eastAsia="宋体" w:cs="宋体"/>
                <w:b/>
                <w:sz w:val="22"/>
                <w:szCs w:val="21"/>
              </w:rPr>
              <w:t>5</w:t>
            </w:r>
            <w:r>
              <w:rPr>
                <w:rFonts w:hint="eastAsia" w:ascii="宋体" w:hAnsi="宋体" w:eastAsia="宋体" w:cs="微软雅黑"/>
                <w:b/>
                <w:sz w:val="22"/>
                <w:szCs w:val="21"/>
              </w:rPr>
              <w:t>、</w:t>
            </w:r>
          </w:p>
        </w:tc>
        <w:tc>
          <w:tcPr>
            <w:tcW w:w="7639" w:type="dxa"/>
            <w:tcBorders>
              <w:top w:val="single" w:color="auto" w:sz="4" w:space="0"/>
              <w:left w:val="single" w:color="auto" w:sz="4" w:space="0"/>
              <w:bottom w:val="single" w:color="auto" w:sz="4" w:space="0"/>
              <w:right w:val="single" w:color="auto" w:sz="4" w:space="0"/>
            </w:tcBorders>
            <w:vAlign w:val="center"/>
          </w:tcPr>
          <w:p w14:paraId="7D8296E1">
            <w:pPr>
              <w:widowControl/>
              <w:spacing w:before="100" w:beforeAutospacing="1" w:after="100" w:afterAutospacing="1"/>
              <w:rPr>
                <w:rFonts w:ascii="宋体" w:hAnsi="宋体" w:eastAsia="宋体" w:cs="Arial"/>
                <w:b/>
                <w:sz w:val="22"/>
                <w:szCs w:val="21"/>
              </w:rPr>
            </w:pPr>
            <w:r>
              <w:rPr>
                <w:rFonts w:hint="eastAsia" w:ascii="宋体" w:hAnsi="宋体" w:eastAsia="宋体" w:cs="微软雅黑"/>
                <w:b/>
                <w:color w:val="000000"/>
                <w:sz w:val="22"/>
                <w:szCs w:val="21"/>
              </w:rPr>
              <w:t>质保期</w:t>
            </w:r>
          </w:p>
        </w:tc>
      </w:tr>
      <w:tr w14:paraId="1269DF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0" w:type="dxa"/>
            <w:tcBorders>
              <w:top w:val="single" w:color="auto" w:sz="4" w:space="0"/>
              <w:left w:val="single" w:color="auto" w:sz="4" w:space="0"/>
              <w:bottom w:val="single" w:color="auto" w:sz="4" w:space="0"/>
              <w:right w:val="single" w:color="auto" w:sz="4" w:space="0"/>
            </w:tcBorders>
            <w:vAlign w:val="center"/>
          </w:tcPr>
          <w:p w14:paraId="615BFEDA">
            <w:pPr>
              <w:widowControl/>
              <w:spacing w:before="100" w:beforeAutospacing="1" w:after="100" w:afterAutospacing="1"/>
              <w:jc w:val="center"/>
              <w:rPr>
                <w:rFonts w:ascii="宋体" w:hAnsi="宋体" w:eastAsia="宋体" w:cs="宋体"/>
                <w:sz w:val="22"/>
                <w:szCs w:val="21"/>
              </w:rPr>
            </w:pPr>
            <w:r>
              <w:rPr>
                <w:rFonts w:hint="eastAsia" w:ascii="宋体" w:hAnsi="宋体" w:eastAsia="宋体" w:cs="宋体"/>
                <w:sz w:val="22"/>
                <w:szCs w:val="21"/>
              </w:rPr>
              <w:t>5.1</w:t>
            </w:r>
          </w:p>
        </w:tc>
        <w:tc>
          <w:tcPr>
            <w:tcW w:w="7639" w:type="dxa"/>
            <w:tcBorders>
              <w:top w:val="single" w:color="auto" w:sz="4" w:space="0"/>
              <w:left w:val="single" w:color="auto" w:sz="4" w:space="0"/>
              <w:bottom w:val="single" w:color="auto" w:sz="4" w:space="0"/>
              <w:right w:val="single" w:color="auto" w:sz="4" w:space="0"/>
            </w:tcBorders>
            <w:vAlign w:val="center"/>
          </w:tcPr>
          <w:p w14:paraId="006C742C">
            <w:pPr>
              <w:widowControl/>
              <w:spacing w:before="100" w:beforeAutospacing="1" w:after="100" w:afterAutospacing="1"/>
              <w:rPr>
                <w:rFonts w:ascii="宋体" w:hAnsi="宋体" w:eastAsia="宋体" w:cs="Arial"/>
                <w:sz w:val="22"/>
                <w:szCs w:val="21"/>
              </w:rPr>
            </w:pPr>
            <w:r>
              <w:rPr>
                <w:rFonts w:hint="eastAsia" w:ascii="宋体" w:hAnsi="宋体" w:eastAsia="宋体" w:cs="微软雅黑"/>
                <w:color w:val="000000"/>
                <w:szCs w:val="21"/>
              </w:rPr>
              <w:t>在设备使用期间，全设备免费保修，软件终身免费升级。</w:t>
            </w:r>
          </w:p>
        </w:tc>
      </w:tr>
      <w:tr w14:paraId="77A10C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0" w:type="dxa"/>
            <w:tcBorders>
              <w:top w:val="single" w:color="auto" w:sz="4" w:space="0"/>
              <w:left w:val="single" w:color="auto" w:sz="4" w:space="0"/>
              <w:bottom w:val="single" w:color="auto" w:sz="4" w:space="0"/>
              <w:right w:val="single" w:color="auto" w:sz="4" w:space="0"/>
            </w:tcBorders>
            <w:vAlign w:val="center"/>
          </w:tcPr>
          <w:p w14:paraId="52A08719">
            <w:pPr>
              <w:widowControl/>
              <w:spacing w:before="100" w:beforeAutospacing="1" w:after="100" w:afterAutospacing="1"/>
              <w:jc w:val="center"/>
              <w:rPr>
                <w:rFonts w:ascii="宋体" w:hAnsi="宋体" w:eastAsia="宋体" w:cs="宋体"/>
                <w:b/>
                <w:sz w:val="22"/>
                <w:szCs w:val="21"/>
              </w:rPr>
            </w:pPr>
            <w:r>
              <w:rPr>
                <w:rFonts w:hint="eastAsia" w:ascii="宋体" w:hAnsi="宋体" w:eastAsia="宋体" w:cs="宋体"/>
                <w:b/>
                <w:sz w:val="22"/>
                <w:szCs w:val="21"/>
              </w:rPr>
              <w:t>6</w:t>
            </w:r>
            <w:r>
              <w:rPr>
                <w:rFonts w:hint="eastAsia" w:ascii="宋体" w:hAnsi="宋体" w:eastAsia="宋体" w:cs="微软雅黑"/>
                <w:b/>
                <w:sz w:val="22"/>
                <w:szCs w:val="21"/>
              </w:rPr>
              <w:t>、</w:t>
            </w:r>
          </w:p>
        </w:tc>
        <w:tc>
          <w:tcPr>
            <w:tcW w:w="7639" w:type="dxa"/>
            <w:tcBorders>
              <w:top w:val="single" w:color="auto" w:sz="4" w:space="0"/>
              <w:left w:val="single" w:color="auto" w:sz="4" w:space="0"/>
              <w:bottom w:val="single" w:color="auto" w:sz="4" w:space="0"/>
              <w:right w:val="single" w:color="auto" w:sz="4" w:space="0"/>
            </w:tcBorders>
            <w:vAlign w:val="center"/>
          </w:tcPr>
          <w:p w14:paraId="7B9FD518">
            <w:pPr>
              <w:widowControl/>
              <w:spacing w:line="380" w:lineRule="exact"/>
              <w:rPr>
                <w:rFonts w:ascii="宋体" w:hAnsi="宋体" w:eastAsia="宋体" w:cs="Arial"/>
                <w:b/>
                <w:sz w:val="22"/>
                <w:szCs w:val="21"/>
              </w:rPr>
            </w:pPr>
            <w:r>
              <w:rPr>
                <w:rFonts w:hint="eastAsia" w:ascii="宋体" w:hAnsi="宋体" w:eastAsia="宋体" w:cs="微软雅黑"/>
                <w:b/>
                <w:sz w:val="22"/>
                <w:szCs w:val="21"/>
              </w:rPr>
              <w:t>培训（由验收部门视情况而定）</w:t>
            </w:r>
          </w:p>
        </w:tc>
      </w:tr>
      <w:tr w14:paraId="098E60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0" w:type="dxa"/>
            <w:tcBorders>
              <w:top w:val="single" w:color="auto" w:sz="4" w:space="0"/>
              <w:left w:val="single" w:color="auto" w:sz="4" w:space="0"/>
              <w:bottom w:val="single" w:color="auto" w:sz="4" w:space="0"/>
              <w:right w:val="single" w:color="auto" w:sz="4" w:space="0"/>
            </w:tcBorders>
            <w:vAlign w:val="center"/>
          </w:tcPr>
          <w:p w14:paraId="005931DF">
            <w:pPr>
              <w:widowControl/>
              <w:spacing w:before="100" w:beforeAutospacing="1" w:after="100" w:afterAutospacing="1"/>
              <w:jc w:val="center"/>
              <w:rPr>
                <w:rFonts w:ascii="宋体" w:hAnsi="宋体" w:eastAsia="宋体" w:cs="宋体"/>
                <w:sz w:val="22"/>
                <w:szCs w:val="21"/>
              </w:rPr>
            </w:pPr>
            <w:r>
              <w:rPr>
                <w:rFonts w:hint="eastAsia" w:ascii="宋体" w:hAnsi="宋体" w:eastAsia="宋体" w:cs="宋体"/>
                <w:sz w:val="22"/>
                <w:szCs w:val="21"/>
              </w:rPr>
              <w:t>6.1</w:t>
            </w:r>
          </w:p>
        </w:tc>
        <w:tc>
          <w:tcPr>
            <w:tcW w:w="7639" w:type="dxa"/>
            <w:tcBorders>
              <w:top w:val="single" w:color="auto" w:sz="4" w:space="0"/>
              <w:left w:val="single" w:color="auto" w:sz="4" w:space="0"/>
              <w:bottom w:val="single" w:color="auto" w:sz="4" w:space="0"/>
              <w:right w:val="single" w:color="auto" w:sz="4" w:space="0"/>
            </w:tcBorders>
            <w:vAlign w:val="center"/>
          </w:tcPr>
          <w:p w14:paraId="1F78BC74">
            <w:pPr>
              <w:widowControl/>
              <w:snapToGrid w:val="0"/>
              <w:rPr>
                <w:rFonts w:ascii="宋体" w:hAnsi="宋体" w:eastAsia="宋体" w:cs="Arial"/>
                <w:bCs/>
                <w:kern w:val="0"/>
                <w:sz w:val="22"/>
                <w:szCs w:val="21"/>
              </w:rPr>
            </w:pPr>
            <w:r>
              <w:rPr>
                <w:rFonts w:hint="eastAsia" w:ascii="宋体" w:hAnsi="宋体" w:eastAsia="宋体" w:cs="微软雅黑"/>
                <w:kern w:val="0"/>
                <w:sz w:val="22"/>
                <w:szCs w:val="21"/>
              </w:rPr>
              <w:t>操作应用培训：卖方负责在医院现场提供累计不少于</w:t>
            </w:r>
            <w:r>
              <w:rPr>
                <w:rFonts w:hint="eastAsia" w:ascii="宋体" w:hAnsi="宋体" w:eastAsia="宋体" w:cs="Arial"/>
                <w:kern w:val="0"/>
                <w:sz w:val="22"/>
                <w:szCs w:val="21"/>
              </w:rPr>
              <w:t>5</w:t>
            </w:r>
            <w:r>
              <w:rPr>
                <w:rFonts w:hint="eastAsia" w:ascii="宋体" w:hAnsi="宋体" w:eastAsia="宋体" w:cs="微软雅黑"/>
                <w:kern w:val="0"/>
                <w:sz w:val="22"/>
                <w:szCs w:val="21"/>
              </w:rPr>
              <w:t>个工作日的操作和临床应用培训，使操作人员熟练掌握设备的操作规程及临床应用，并提供操作教学视频、操作规程、培训记录。操作教学视频应涵盖设备的所有操作及应用，且通俗易懂。所有培训费用已含入总价中。</w:t>
            </w:r>
          </w:p>
        </w:tc>
      </w:tr>
      <w:tr w14:paraId="5BE48B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0" w:type="dxa"/>
            <w:tcBorders>
              <w:top w:val="single" w:color="auto" w:sz="4" w:space="0"/>
              <w:left w:val="single" w:color="auto" w:sz="4" w:space="0"/>
              <w:bottom w:val="single" w:color="auto" w:sz="4" w:space="0"/>
              <w:right w:val="single" w:color="auto" w:sz="4" w:space="0"/>
            </w:tcBorders>
            <w:vAlign w:val="center"/>
          </w:tcPr>
          <w:p w14:paraId="0F51FB46">
            <w:pPr>
              <w:widowControl/>
              <w:spacing w:before="100" w:beforeAutospacing="1" w:after="100" w:afterAutospacing="1"/>
              <w:jc w:val="center"/>
              <w:rPr>
                <w:rFonts w:ascii="宋体" w:hAnsi="宋体" w:eastAsia="宋体" w:cs="宋体"/>
                <w:sz w:val="22"/>
                <w:szCs w:val="21"/>
              </w:rPr>
            </w:pPr>
            <w:r>
              <w:rPr>
                <w:rFonts w:hint="eastAsia" w:ascii="宋体" w:hAnsi="宋体" w:eastAsia="宋体" w:cs="宋体"/>
                <w:sz w:val="22"/>
                <w:szCs w:val="21"/>
              </w:rPr>
              <w:t>6.2</w:t>
            </w:r>
          </w:p>
        </w:tc>
        <w:tc>
          <w:tcPr>
            <w:tcW w:w="7639" w:type="dxa"/>
            <w:tcBorders>
              <w:top w:val="single" w:color="auto" w:sz="4" w:space="0"/>
              <w:left w:val="single" w:color="auto" w:sz="4" w:space="0"/>
              <w:bottom w:val="single" w:color="auto" w:sz="4" w:space="0"/>
              <w:right w:val="single" w:color="auto" w:sz="4" w:space="0"/>
            </w:tcBorders>
            <w:vAlign w:val="center"/>
          </w:tcPr>
          <w:p w14:paraId="04F55640">
            <w:pPr>
              <w:widowControl/>
              <w:snapToGrid w:val="0"/>
              <w:rPr>
                <w:rFonts w:ascii="宋体" w:hAnsi="宋体" w:eastAsia="宋体" w:cs="Arial"/>
                <w:bCs/>
                <w:kern w:val="0"/>
                <w:sz w:val="22"/>
                <w:szCs w:val="21"/>
              </w:rPr>
            </w:pPr>
            <w:r>
              <w:rPr>
                <w:rFonts w:hint="eastAsia" w:ascii="宋体" w:hAnsi="宋体" w:eastAsia="宋体" w:cs="微软雅黑"/>
                <w:kern w:val="0"/>
                <w:sz w:val="22"/>
                <w:szCs w:val="21"/>
              </w:rPr>
              <w:t>维修保养培训：卖方负责在医院现场提供维修人员的培训，使医院维修工程人员掌握设备参数设置、日常保养、常见故障排除等技能。卖方须提供涵盖上述内容的培训资料。所有培训费用已含入总价中。</w:t>
            </w:r>
          </w:p>
        </w:tc>
      </w:tr>
      <w:tr w14:paraId="1E53C6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0" w:type="dxa"/>
            <w:tcBorders>
              <w:top w:val="single" w:color="auto" w:sz="4" w:space="0"/>
              <w:left w:val="single" w:color="auto" w:sz="4" w:space="0"/>
              <w:bottom w:val="single" w:color="auto" w:sz="4" w:space="0"/>
              <w:right w:val="single" w:color="auto" w:sz="4" w:space="0"/>
            </w:tcBorders>
            <w:vAlign w:val="center"/>
          </w:tcPr>
          <w:p w14:paraId="1E9A9E02">
            <w:pPr>
              <w:widowControl/>
              <w:spacing w:before="100" w:beforeAutospacing="1" w:after="100" w:afterAutospacing="1"/>
              <w:jc w:val="center"/>
              <w:rPr>
                <w:rFonts w:ascii="宋体" w:hAnsi="宋体" w:eastAsia="宋体" w:cs="宋体"/>
                <w:sz w:val="22"/>
                <w:szCs w:val="21"/>
              </w:rPr>
            </w:pPr>
            <w:r>
              <w:rPr>
                <w:rFonts w:hint="eastAsia" w:ascii="宋体" w:hAnsi="宋体" w:eastAsia="宋体" w:cs="宋体"/>
                <w:sz w:val="22"/>
                <w:szCs w:val="21"/>
              </w:rPr>
              <w:t>6.3</w:t>
            </w:r>
          </w:p>
        </w:tc>
        <w:tc>
          <w:tcPr>
            <w:tcW w:w="7639" w:type="dxa"/>
            <w:tcBorders>
              <w:top w:val="single" w:color="auto" w:sz="4" w:space="0"/>
              <w:left w:val="single" w:color="auto" w:sz="4" w:space="0"/>
              <w:bottom w:val="single" w:color="auto" w:sz="4" w:space="0"/>
              <w:right w:val="single" w:color="auto" w:sz="4" w:space="0"/>
            </w:tcBorders>
            <w:vAlign w:val="center"/>
          </w:tcPr>
          <w:p w14:paraId="040A3FDD">
            <w:pPr>
              <w:widowControl/>
              <w:snapToGrid w:val="0"/>
              <w:rPr>
                <w:rFonts w:ascii="宋体" w:hAnsi="宋体" w:eastAsia="宋体" w:cs="Arial"/>
                <w:bCs/>
                <w:kern w:val="0"/>
                <w:sz w:val="22"/>
                <w:szCs w:val="21"/>
              </w:rPr>
            </w:pPr>
            <w:r>
              <w:rPr>
                <w:rFonts w:hint="eastAsia" w:ascii="宋体" w:hAnsi="宋体" w:eastAsia="宋体" w:cs="微软雅黑"/>
                <w:kern w:val="0"/>
                <w:sz w:val="22"/>
                <w:szCs w:val="21"/>
              </w:rPr>
              <w:t>培训完成后，卖方须提供详细培训记录，培训记录应有培训内容、参加人员（签字）、培训地点、培训时间以及操作人员考核情况。</w:t>
            </w:r>
          </w:p>
        </w:tc>
      </w:tr>
      <w:tr w14:paraId="4BF30D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0" w:type="dxa"/>
            <w:tcBorders>
              <w:top w:val="single" w:color="auto" w:sz="4" w:space="0"/>
              <w:left w:val="single" w:color="auto" w:sz="4" w:space="0"/>
              <w:bottom w:val="single" w:color="auto" w:sz="4" w:space="0"/>
              <w:right w:val="single" w:color="auto" w:sz="4" w:space="0"/>
            </w:tcBorders>
            <w:vAlign w:val="center"/>
          </w:tcPr>
          <w:p w14:paraId="06608474">
            <w:pPr>
              <w:widowControl/>
              <w:spacing w:before="100" w:beforeAutospacing="1" w:after="100" w:afterAutospacing="1"/>
              <w:jc w:val="center"/>
              <w:rPr>
                <w:rFonts w:ascii="宋体" w:hAnsi="宋体" w:eastAsia="宋体" w:cs="宋体"/>
                <w:sz w:val="22"/>
                <w:szCs w:val="21"/>
              </w:rPr>
            </w:pPr>
            <w:r>
              <w:rPr>
                <w:rFonts w:hint="eastAsia" w:ascii="宋体" w:hAnsi="宋体" w:eastAsia="宋体" w:cs="宋体"/>
                <w:sz w:val="22"/>
                <w:szCs w:val="21"/>
              </w:rPr>
              <w:t>6.4</w:t>
            </w:r>
          </w:p>
        </w:tc>
        <w:tc>
          <w:tcPr>
            <w:tcW w:w="7639" w:type="dxa"/>
            <w:tcBorders>
              <w:top w:val="single" w:color="auto" w:sz="4" w:space="0"/>
              <w:left w:val="single" w:color="auto" w:sz="4" w:space="0"/>
              <w:bottom w:val="single" w:color="auto" w:sz="4" w:space="0"/>
              <w:right w:val="single" w:color="auto" w:sz="4" w:space="0"/>
            </w:tcBorders>
            <w:vAlign w:val="center"/>
          </w:tcPr>
          <w:p w14:paraId="1A9A78D7">
            <w:pPr>
              <w:widowControl/>
              <w:snapToGrid w:val="0"/>
              <w:rPr>
                <w:rFonts w:ascii="宋体" w:hAnsi="宋体" w:eastAsia="宋体" w:cs="Arial"/>
                <w:bCs/>
                <w:kern w:val="0"/>
                <w:sz w:val="22"/>
                <w:szCs w:val="21"/>
              </w:rPr>
            </w:pPr>
            <w:r>
              <w:rPr>
                <w:rFonts w:hint="eastAsia" w:ascii="宋体" w:hAnsi="宋体" w:eastAsia="宋体" w:cs="微软雅黑"/>
                <w:kern w:val="0"/>
                <w:sz w:val="22"/>
                <w:szCs w:val="21"/>
              </w:rPr>
              <w:t>操作应用技能考核：卖方提供试题及考核评估方案，对医院操作人员和维修工程人员进行技能考核。考核完成后，卖方须提供详细考核记录，考核记录应有考核内容、参加人员（签字）、考核地点、考核时间以及考核情况。</w:t>
            </w:r>
          </w:p>
        </w:tc>
      </w:tr>
      <w:tr w14:paraId="722313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0" w:type="dxa"/>
            <w:tcBorders>
              <w:top w:val="single" w:color="auto" w:sz="4" w:space="0"/>
              <w:left w:val="single" w:color="auto" w:sz="4" w:space="0"/>
              <w:bottom w:val="single" w:color="auto" w:sz="4" w:space="0"/>
              <w:right w:val="single" w:color="auto" w:sz="4" w:space="0"/>
            </w:tcBorders>
            <w:vAlign w:val="center"/>
          </w:tcPr>
          <w:p w14:paraId="09EB273E">
            <w:pPr>
              <w:widowControl/>
              <w:spacing w:before="100" w:beforeAutospacing="1" w:after="100" w:afterAutospacing="1"/>
              <w:jc w:val="center"/>
              <w:rPr>
                <w:rFonts w:ascii="宋体" w:hAnsi="宋体" w:eastAsia="宋体" w:cs="宋体"/>
                <w:b/>
                <w:sz w:val="22"/>
                <w:szCs w:val="21"/>
              </w:rPr>
            </w:pPr>
            <w:r>
              <w:rPr>
                <w:rFonts w:hint="eastAsia" w:ascii="宋体" w:hAnsi="宋体" w:eastAsia="宋体" w:cs="宋体"/>
                <w:b/>
                <w:sz w:val="22"/>
                <w:szCs w:val="21"/>
              </w:rPr>
              <w:t>7</w:t>
            </w:r>
            <w:r>
              <w:rPr>
                <w:rFonts w:hint="eastAsia" w:ascii="宋体" w:hAnsi="宋体" w:eastAsia="宋体" w:cs="微软雅黑"/>
                <w:b/>
                <w:sz w:val="22"/>
                <w:szCs w:val="21"/>
              </w:rPr>
              <w:t>、</w:t>
            </w:r>
          </w:p>
        </w:tc>
        <w:tc>
          <w:tcPr>
            <w:tcW w:w="7639" w:type="dxa"/>
            <w:tcBorders>
              <w:top w:val="single" w:color="auto" w:sz="4" w:space="0"/>
              <w:left w:val="single" w:color="auto" w:sz="4" w:space="0"/>
              <w:bottom w:val="single" w:color="auto" w:sz="4" w:space="0"/>
              <w:right w:val="single" w:color="auto" w:sz="4" w:space="0"/>
            </w:tcBorders>
            <w:vAlign w:val="center"/>
          </w:tcPr>
          <w:p w14:paraId="7F88011A">
            <w:pPr>
              <w:widowControl/>
              <w:snapToGrid w:val="0"/>
              <w:rPr>
                <w:rFonts w:ascii="宋体" w:hAnsi="宋体" w:eastAsia="宋体" w:cs="Arial"/>
                <w:b/>
                <w:kern w:val="0"/>
                <w:sz w:val="22"/>
                <w:szCs w:val="21"/>
              </w:rPr>
            </w:pPr>
            <w:r>
              <w:rPr>
                <w:rFonts w:hint="eastAsia" w:ascii="宋体" w:hAnsi="宋体" w:eastAsia="宋体" w:cs="微软雅黑"/>
                <w:b/>
                <w:color w:val="000000"/>
                <w:kern w:val="0"/>
                <w:sz w:val="22"/>
                <w:szCs w:val="21"/>
              </w:rPr>
              <w:t>交货时间、地点及货物包装</w:t>
            </w:r>
          </w:p>
        </w:tc>
      </w:tr>
      <w:tr w14:paraId="1DE382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0" w:type="dxa"/>
            <w:tcBorders>
              <w:top w:val="single" w:color="auto" w:sz="4" w:space="0"/>
              <w:left w:val="single" w:color="auto" w:sz="4" w:space="0"/>
              <w:bottom w:val="single" w:color="auto" w:sz="4" w:space="0"/>
              <w:right w:val="single" w:color="auto" w:sz="4" w:space="0"/>
            </w:tcBorders>
            <w:vAlign w:val="center"/>
          </w:tcPr>
          <w:p w14:paraId="3B7D5251">
            <w:pPr>
              <w:widowControl/>
              <w:spacing w:before="100" w:beforeAutospacing="1" w:after="100" w:afterAutospacing="1"/>
              <w:jc w:val="center"/>
              <w:rPr>
                <w:rFonts w:ascii="宋体" w:hAnsi="宋体" w:eastAsia="宋体" w:cs="宋体"/>
                <w:sz w:val="22"/>
                <w:szCs w:val="21"/>
              </w:rPr>
            </w:pPr>
            <w:r>
              <w:rPr>
                <w:rFonts w:hint="eastAsia" w:ascii="宋体" w:hAnsi="宋体" w:eastAsia="宋体" w:cs="宋体"/>
                <w:sz w:val="22"/>
                <w:szCs w:val="21"/>
              </w:rPr>
              <w:t>7.1</w:t>
            </w:r>
          </w:p>
        </w:tc>
        <w:tc>
          <w:tcPr>
            <w:tcW w:w="7639" w:type="dxa"/>
            <w:tcBorders>
              <w:top w:val="single" w:color="auto" w:sz="4" w:space="0"/>
              <w:left w:val="single" w:color="auto" w:sz="4" w:space="0"/>
              <w:bottom w:val="single" w:color="auto" w:sz="4" w:space="0"/>
              <w:right w:val="single" w:color="auto" w:sz="4" w:space="0"/>
            </w:tcBorders>
            <w:vAlign w:val="center"/>
          </w:tcPr>
          <w:p w14:paraId="13ABF3FA">
            <w:pPr>
              <w:widowControl/>
              <w:spacing w:line="380" w:lineRule="exact"/>
              <w:rPr>
                <w:rFonts w:ascii="宋体" w:hAnsi="宋体" w:eastAsia="宋体" w:cs="Arial"/>
                <w:sz w:val="22"/>
                <w:szCs w:val="21"/>
              </w:rPr>
            </w:pPr>
            <w:r>
              <w:rPr>
                <w:rFonts w:hint="eastAsia" w:ascii="宋体" w:hAnsi="宋体" w:eastAsia="宋体" w:cs="微软雅黑"/>
                <w:sz w:val="22"/>
                <w:szCs w:val="21"/>
              </w:rPr>
              <w:t>交货时间：到货合同签订，接到用户通知后</w:t>
            </w:r>
            <w:r>
              <w:rPr>
                <w:rFonts w:hint="eastAsia" w:ascii="宋体" w:hAnsi="宋体" w:eastAsia="宋体" w:cs="Arial"/>
                <w:sz w:val="22"/>
                <w:szCs w:val="21"/>
              </w:rPr>
              <w:t>30</w:t>
            </w:r>
            <w:r>
              <w:rPr>
                <w:rFonts w:hint="eastAsia" w:ascii="宋体" w:hAnsi="宋体" w:eastAsia="宋体" w:cs="微软雅黑"/>
                <w:sz w:val="22"/>
                <w:szCs w:val="21"/>
              </w:rPr>
              <w:t>天内。</w:t>
            </w:r>
          </w:p>
        </w:tc>
      </w:tr>
      <w:tr w14:paraId="306816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0" w:type="dxa"/>
            <w:tcBorders>
              <w:top w:val="single" w:color="auto" w:sz="4" w:space="0"/>
              <w:left w:val="single" w:color="auto" w:sz="4" w:space="0"/>
              <w:bottom w:val="single" w:color="auto" w:sz="4" w:space="0"/>
              <w:right w:val="single" w:color="auto" w:sz="4" w:space="0"/>
            </w:tcBorders>
            <w:vAlign w:val="center"/>
          </w:tcPr>
          <w:p w14:paraId="138F6DB5">
            <w:pPr>
              <w:widowControl/>
              <w:spacing w:before="100" w:beforeAutospacing="1" w:after="100" w:afterAutospacing="1"/>
              <w:jc w:val="center"/>
              <w:rPr>
                <w:rFonts w:ascii="宋体" w:hAnsi="宋体" w:eastAsia="宋体" w:cs="宋体"/>
                <w:sz w:val="22"/>
                <w:szCs w:val="21"/>
              </w:rPr>
            </w:pPr>
            <w:r>
              <w:rPr>
                <w:rFonts w:hint="eastAsia" w:ascii="宋体" w:hAnsi="宋体" w:eastAsia="宋体" w:cs="宋体"/>
                <w:sz w:val="22"/>
                <w:szCs w:val="21"/>
              </w:rPr>
              <w:t>7.2</w:t>
            </w:r>
          </w:p>
        </w:tc>
        <w:tc>
          <w:tcPr>
            <w:tcW w:w="7639" w:type="dxa"/>
            <w:tcBorders>
              <w:top w:val="single" w:color="auto" w:sz="4" w:space="0"/>
              <w:left w:val="single" w:color="auto" w:sz="4" w:space="0"/>
              <w:bottom w:val="single" w:color="auto" w:sz="4" w:space="0"/>
              <w:right w:val="single" w:color="auto" w:sz="4" w:space="0"/>
            </w:tcBorders>
            <w:vAlign w:val="center"/>
          </w:tcPr>
          <w:p w14:paraId="3D882BF8">
            <w:pPr>
              <w:widowControl/>
              <w:spacing w:line="380" w:lineRule="exact"/>
              <w:rPr>
                <w:rFonts w:ascii="宋体" w:hAnsi="宋体" w:eastAsia="宋体" w:cs="Arial"/>
                <w:sz w:val="22"/>
                <w:szCs w:val="21"/>
              </w:rPr>
            </w:pPr>
            <w:r>
              <w:rPr>
                <w:rFonts w:hint="eastAsia" w:ascii="宋体" w:hAnsi="宋体" w:eastAsia="宋体" w:cs="微软雅黑"/>
                <w:sz w:val="22"/>
                <w:szCs w:val="21"/>
              </w:rPr>
              <w:t>交货地点：浙江大学医学院附属邵逸夫医院指定地点。</w:t>
            </w:r>
          </w:p>
        </w:tc>
      </w:tr>
      <w:tr w14:paraId="4F1EDE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0" w:type="dxa"/>
            <w:tcBorders>
              <w:top w:val="single" w:color="auto" w:sz="4" w:space="0"/>
              <w:left w:val="single" w:color="auto" w:sz="4" w:space="0"/>
              <w:bottom w:val="single" w:color="auto" w:sz="4" w:space="0"/>
              <w:right w:val="single" w:color="auto" w:sz="4" w:space="0"/>
            </w:tcBorders>
            <w:vAlign w:val="center"/>
          </w:tcPr>
          <w:p w14:paraId="44D9185B">
            <w:pPr>
              <w:widowControl/>
              <w:spacing w:before="100" w:beforeAutospacing="1" w:after="100" w:afterAutospacing="1"/>
              <w:jc w:val="center"/>
              <w:rPr>
                <w:rFonts w:ascii="宋体" w:hAnsi="宋体" w:eastAsia="宋体" w:cs="宋体"/>
                <w:sz w:val="22"/>
                <w:szCs w:val="21"/>
              </w:rPr>
            </w:pPr>
            <w:r>
              <w:rPr>
                <w:rFonts w:hint="eastAsia" w:ascii="宋体" w:hAnsi="宋体" w:eastAsia="宋体" w:cs="宋体"/>
                <w:sz w:val="22"/>
                <w:szCs w:val="21"/>
              </w:rPr>
              <w:t>7.3</w:t>
            </w:r>
          </w:p>
        </w:tc>
        <w:tc>
          <w:tcPr>
            <w:tcW w:w="7639" w:type="dxa"/>
            <w:tcBorders>
              <w:top w:val="single" w:color="auto" w:sz="4" w:space="0"/>
              <w:left w:val="single" w:color="auto" w:sz="4" w:space="0"/>
              <w:bottom w:val="single" w:color="auto" w:sz="4" w:space="0"/>
              <w:right w:val="single" w:color="auto" w:sz="4" w:space="0"/>
            </w:tcBorders>
            <w:vAlign w:val="center"/>
          </w:tcPr>
          <w:p w14:paraId="7247F0FE">
            <w:pPr>
              <w:widowControl/>
              <w:spacing w:line="380" w:lineRule="exact"/>
              <w:rPr>
                <w:rFonts w:ascii="宋体" w:hAnsi="宋体" w:eastAsia="宋体" w:cs="Arial"/>
                <w:sz w:val="22"/>
                <w:szCs w:val="21"/>
              </w:rPr>
            </w:pPr>
            <w:r>
              <w:rPr>
                <w:rFonts w:hint="eastAsia" w:ascii="宋体" w:hAnsi="宋体" w:eastAsia="宋体" w:cs="微软雅黑"/>
                <w:sz w:val="22"/>
                <w:szCs w:val="21"/>
              </w:rPr>
              <w:t>货物包装：卖方提供货物包装方式</w:t>
            </w:r>
          </w:p>
        </w:tc>
      </w:tr>
      <w:tr w14:paraId="02BA26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0" w:type="dxa"/>
            <w:tcBorders>
              <w:top w:val="single" w:color="auto" w:sz="4" w:space="0"/>
              <w:left w:val="single" w:color="auto" w:sz="4" w:space="0"/>
              <w:bottom w:val="single" w:color="auto" w:sz="4" w:space="0"/>
              <w:right w:val="single" w:color="auto" w:sz="4" w:space="0"/>
            </w:tcBorders>
            <w:vAlign w:val="center"/>
          </w:tcPr>
          <w:p w14:paraId="6BD74086">
            <w:pPr>
              <w:widowControl/>
              <w:spacing w:before="100" w:beforeAutospacing="1" w:after="100" w:afterAutospacing="1"/>
              <w:jc w:val="center"/>
              <w:rPr>
                <w:rFonts w:ascii="宋体" w:hAnsi="宋体" w:eastAsia="宋体" w:cs="宋体"/>
                <w:b/>
                <w:sz w:val="22"/>
                <w:szCs w:val="21"/>
              </w:rPr>
            </w:pPr>
            <w:r>
              <w:rPr>
                <w:rFonts w:hint="eastAsia" w:ascii="宋体" w:hAnsi="宋体" w:eastAsia="宋体" w:cs="宋体"/>
                <w:b/>
                <w:sz w:val="22"/>
                <w:szCs w:val="21"/>
              </w:rPr>
              <w:t>8</w:t>
            </w:r>
            <w:r>
              <w:rPr>
                <w:rFonts w:hint="eastAsia" w:ascii="宋体" w:hAnsi="宋体" w:eastAsia="宋体" w:cs="微软雅黑"/>
                <w:b/>
                <w:sz w:val="22"/>
                <w:szCs w:val="21"/>
              </w:rPr>
              <w:t>、</w:t>
            </w:r>
          </w:p>
        </w:tc>
        <w:tc>
          <w:tcPr>
            <w:tcW w:w="7639" w:type="dxa"/>
            <w:tcBorders>
              <w:top w:val="single" w:color="auto" w:sz="4" w:space="0"/>
              <w:left w:val="single" w:color="auto" w:sz="4" w:space="0"/>
              <w:bottom w:val="single" w:color="auto" w:sz="4" w:space="0"/>
              <w:right w:val="single" w:color="auto" w:sz="4" w:space="0"/>
            </w:tcBorders>
            <w:vAlign w:val="center"/>
          </w:tcPr>
          <w:p w14:paraId="6B4606D4">
            <w:pPr>
              <w:widowControl/>
              <w:spacing w:line="380" w:lineRule="exact"/>
              <w:rPr>
                <w:rFonts w:ascii="宋体" w:hAnsi="宋体" w:eastAsia="宋体" w:cs="Arial"/>
                <w:b/>
                <w:sz w:val="22"/>
                <w:szCs w:val="21"/>
              </w:rPr>
            </w:pPr>
            <w:r>
              <w:rPr>
                <w:rFonts w:hint="eastAsia" w:ascii="宋体" w:hAnsi="宋体" w:eastAsia="宋体" w:cs="微软雅黑"/>
                <w:b/>
                <w:sz w:val="22"/>
                <w:szCs w:val="21"/>
              </w:rPr>
              <w:t>安装调试</w:t>
            </w:r>
          </w:p>
        </w:tc>
      </w:tr>
      <w:tr w14:paraId="7A2601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0" w:type="dxa"/>
            <w:tcBorders>
              <w:top w:val="single" w:color="auto" w:sz="4" w:space="0"/>
              <w:left w:val="single" w:color="auto" w:sz="4" w:space="0"/>
              <w:bottom w:val="single" w:color="auto" w:sz="4" w:space="0"/>
              <w:right w:val="single" w:color="auto" w:sz="4" w:space="0"/>
            </w:tcBorders>
            <w:vAlign w:val="center"/>
          </w:tcPr>
          <w:p w14:paraId="457C55A8">
            <w:pPr>
              <w:widowControl/>
              <w:spacing w:before="100" w:beforeAutospacing="1" w:after="100" w:afterAutospacing="1"/>
              <w:jc w:val="center"/>
              <w:rPr>
                <w:rFonts w:ascii="宋体" w:hAnsi="宋体" w:eastAsia="宋体" w:cs="宋体"/>
                <w:sz w:val="22"/>
                <w:szCs w:val="21"/>
              </w:rPr>
            </w:pPr>
            <w:r>
              <w:rPr>
                <w:rFonts w:hint="eastAsia" w:ascii="宋体" w:hAnsi="宋体" w:eastAsia="宋体" w:cs="宋体"/>
                <w:sz w:val="22"/>
                <w:szCs w:val="21"/>
              </w:rPr>
              <w:t>8.1</w:t>
            </w:r>
          </w:p>
        </w:tc>
        <w:tc>
          <w:tcPr>
            <w:tcW w:w="7639" w:type="dxa"/>
            <w:tcBorders>
              <w:top w:val="single" w:color="auto" w:sz="4" w:space="0"/>
              <w:left w:val="single" w:color="auto" w:sz="4" w:space="0"/>
              <w:bottom w:val="single" w:color="auto" w:sz="4" w:space="0"/>
              <w:right w:val="single" w:color="auto" w:sz="4" w:space="0"/>
            </w:tcBorders>
            <w:vAlign w:val="center"/>
          </w:tcPr>
          <w:p w14:paraId="5446C7C0">
            <w:pPr>
              <w:widowControl/>
              <w:spacing w:line="380" w:lineRule="exact"/>
              <w:rPr>
                <w:rFonts w:ascii="宋体" w:hAnsi="宋体" w:eastAsia="宋体" w:cs="Arial"/>
                <w:b/>
                <w:sz w:val="22"/>
                <w:szCs w:val="21"/>
              </w:rPr>
            </w:pPr>
            <w:r>
              <w:rPr>
                <w:rFonts w:hint="eastAsia" w:ascii="宋体" w:hAnsi="宋体" w:eastAsia="宋体" w:cs="微软雅黑"/>
                <w:bCs/>
                <w:sz w:val="22"/>
                <w:szCs w:val="21"/>
              </w:rPr>
              <w:t>安装地点：</w:t>
            </w:r>
            <w:r>
              <w:rPr>
                <w:rFonts w:hint="eastAsia" w:ascii="宋体" w:hAnsi="宋体" w:eastAsia="宋体" w:cs="微软雅黑"/>
                <w:sz w:val="22"/>
                <w:szCs w:val="21"/>
              </w:rPr>
              <w:t>浙江大学医学院附属邵逸夫医院指定地点</w:t>
            </w:r>
          </w:p>
        </w:tc>
      </w:tr>
      <w:tr w14:paraId="4C412E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0" w:type="dxa"/>
            <w:tcBorders>
              <w:top w:val="single" w:color="auto" w:sz="4" w:space="0"/>
              <w:left w:val="single" w:color="auto" w:sz="4" w:space="0"/>
              <w:bottom w:val="single" w:color="auto" w:sz="4" w:space="0"/>
              <w:right w:val="single" w:color="auto" w:sz="4" w:space="0"/>
            </w:tcBorders>
            <w:vAlign w:val="center"/>
          </w:tcPr>
          <w:p w14:paraId="46A1873B">
            <w:pPr>
              <w:widowControl/>
              <w:spacing w:before="100" w:beforeAutospacing="1" w:after="100" w:afterAutospacing="1"/>
              <w:jc w:val="center"/>
              <w:rPr>
                <w:rFonts w:ascii="宋体" w:hAnsi="宋体" w:eastAsia="宋体" w:cs="宋体"/>
                <w:sz w:val="22"/>
                <w:szCs w:val="21"/>
              </w:rPr>
            </w:pPr>
            <w:r>
              <w:rPr>
                <w:rFonts w:hint="eastAsia" w:ascii="宋体" w:hAnsi="宋体" w:eastAsia="宋体" w:cs="宋体"/>
                <w:sz w:val="22"/>
                <w:szCs w:val="21"/>
              </w:rPr>
              <w:t>8.2</w:t>
            </w:r>
          </w:p>
        </w:tc>
        <w:tc>
          <w:tcPr>
            <w:tcW w:w="7639" w:type="dxa"/>
            <w:tcBorders>
              <w:top w:val="single" w:color="auto" w:sz="4" w:space="0"/>
              <w:left w:val="single" w:color="auto" w:sz="4" w:space="0"/>
              <w:bottom w:val="single" w:color="auto" w:sz="4" w:space="0"/>
              <w:right w:val="single" w:color="auto" w:sz="4" w:space="0"/>
            </w:tcBorders>
            <w:vAlign w:val="center"/>
          </w:tcPr>
          <w:p w14:paraId="4FB4D749">
            <w:pPr>
              <w:widowControl/>
              <w:spacing w:line="380" w:lineRule="exact"/>
              <w:rPr>
                <w:rFonts w:ascii="宋体" w:hAnsi="宋体" w:eastAsia="宋体" w:cs="Arial"/>
                <w:b/>
                <w:sz w:val="22"/>
                <w:szCs w:val="21"/>
              </w:rPr>
            </w:pPr>
            <w:r>
              <w:rPr>
                <w:rFonts w:hint="eastAsia" w:ascii="宋体" w:hAnsi="宋体" w:eastAsia="宋体" w:cs="微软雅黑"/>
                <w:bCs/>
                <w:sz w:val="22"/>
                <w:szCs w:val="21"/>
              </w:rPr>
              <w:t>卖方须对买方现场进行查勘，在合同签定后</w:t>
            </w:r>
            <w:r>
              <w:rPr>
                <w:rFonts w:hint="eastAsia" w:ascii="宋体" w:hAnsi="宋体" w:eastAsia="宋体" w:cs="Arial"/>
                <w:bCs/>
                <w:sz w:val="22"/>
                <w:szCs w:val="21"/>
              </w:rPr>
              <w:t>10</w:t>
            </w:r>
            <w:r>
              <w:rPr>
                <w:rFonts w:hint="eastAsia" w:ascii="宋体" w:hAnsi="宋体" w:eastAsia="宋体" w:cs="微软雅黑"/>
                <w:bCs/>
                <w:sz w:val="22"/>
                <w:szCs w:val="21"/>
              </w:rPr>
              <w:t>个工作日内书面提供买方认可的运输方案及安装方案</w:t>
            </w:r>
            <w:r>
              <w:rPr>
                <w:rFonts w:hint="eastAsia" w:ascii="宋体" w:hAnsi="宋体" w:eastAsia="宋体" w:cs="微软雅黑"/>
                <w:bCs/>
                <w:color w:val="FF0000"/>
                <w:sz w:val="22"/>
                <w:szCs w:val="21"/>
              </w:rPr>
              <w:t>（按需提供）</w:t>
            </w:r>
            <w:r>
              <w:rPr>
                <w:rFonts w:hint="eastAsia" w:ascii="宋体" w:hAnsi="宋体" w:eastAsia="宋体" w:cs="微软雅黑"/>
                <w:bCs/>
                <w:sz w:val="22"/>
                <w:szCs w:val="21"/>
              </w:rPr>
              <w:t>，费用含在合同总价中</w:t>
            </w:r>
          </w:p>
        </w:tc>
      </w:tr>
      <w:tr w14:paraId="42DD73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0" w:type="dxa"/>
            <w:tcBorders>
              <w:top w:val="single" w:color="auto" w:sz="4" w:space="0"/>
              <w:left w:val="single" w:color="auto" w:sz="4" w:space="0"/>
              <w:bottom w:val="single" w:color="auto" w:sz="4" w:space="0"/>
              <w:right w:val="single" w:color="auto" w:sz="4" w:space="0"/>
            </w:tcBorders>
            <w:vAlign w:val="center"/>
          </w:tcPr>
          <w:p w14:paraId="74E39016">
            <w:pPr>
              <w:widowControl/>
              <w:spacing w:before="100" w:beforeAutospacing="1" w:after="100" w:afterAutospacing="1"/>
              <w:jc w:val="center"/>
              <w:rPr>
                <w:rFonts w:ascii="宋体" w:hAnsi="宋体" w:eastAsia="宋体" w:cs="宋体"/>
                <w:sz w:val="22"/>
                <w:szCs w:val="21"/>
              </w:rPr>
            </w:pPr>
            <w:r>
              <w:rPr>
                <w:rFonts w:hint="eastAsia" w:ascii="宋体" w:hAnsi="宋体" w:eastAsia="宋体" w:cs="宋体"/>
                <w:sz w:val="22"/>
                <w:szCs w:val="21"/>
              </w:rPr>
              <w:t>8.3</w:t>
            </w:r>
          </w:p>
        </w:tc>
        <w:tc>
          <w:tcPr>
            <w:tcW w:w="7639" w:type="dxa"/>
            <w:tcBorders>
              <w:top w:val="single" w:color="auto" w:sz="4" w:space="0"/>
              <w:left w:val="single" w:color="auto" w:sz="4" w:space="0"/>
              <w:bottom w:val="single" w:color="auto" w:sz="4" w:space="0"/>
              <w:right w:val="single" w:color="auto" w:sz="4" w:space="0"/>
            </w:tcBorders>
            <w:vAlign w:val="center"/>
          </w:tcPr>
          <w:p w14:paraId="361E64CF">
            <w:pPr>
              <w:widowControl/>
              <w:spacing w:line="380" w:lineRule="exact"/>
              <w:rPr>
                <w:rFonts w:ascii="宋体" w:hAnsi="宋体" w:eastAsia="宋体" w:cs="Arial"/>
                <w:b/>
                <w:sz w:val="22"/>
                <w:szCs w:val="21"/>
              </w:rPr>
            </w:pPr>
            <w:r>
              <w:rPr>
                <w:rFonts w:hint="eastAsia" w:ascii="宋体" w:hAnsi="宋体" w:eastAsia="宋体" w:cs="微软雅黑"/>
                <w:sz w:val="22"/>
                <w:szCs w:val="21"/>
              </w:rPr>
              <w:t>安装完成时间：卖方在货物到货后</w:t>
            </w:r>
            <w:r>
              <w:rPr>
                <w:rFonts w:hint="eastAsia" w:ascii="宋体" w:hAnsi="宋体" w:eastAsia="宋体" w:cs="Arial"/>
                <w:sz w:val="22"/>
                <w:szCs w:val="21"/>
              </w:rPr>
              <w:t>20</w:t>
            </w:r>
            <w:r>
              <w:rPr>
                <w:rFonts w:hint="eastAsia" w:ascii="宋体" w:hAnsi="宋体" w:eastAsia="宋体" w:cs="微软雅黑"/>
                <w:sz w:val="22"/>
                <w:szCs w:val="21"/>
              </w:rPr>
              <w:t>个工作日内完成安装调试</w:t>
            </w:r>
            <w:r>
              <w:rPr>
                <w:rFonts w:hint="eastAsia" w:ascii="宋体" w:hAnsi="宋体" w:eastAsia="宋体" w:cs="微软雅黑"/>
                <w:color w:val="FF0000"/>
                <w:sz w:val="22"/>
                <w:szCs w:val="21"/>
              </w:rPr>
              <w:t>（其他约定除外）</w:t>
            </w:r>
            <w:r>
              <w:rPr>
                <w:rFonts w:hint="eastAsia" w:ascii="宋体" w:hAnsi="宋体" w:eastAsia="宋体" w:cs="微软雅黑"/>
                <w:sz w:val="22"/>
                <w:szCs w:val="21"/>
              </w:rPr>
              <w:t>，并正常运行，如果超出上述期限，卖方负责由此给买方造成的所有损失</w:t>
            </w:r>
          </w:p>
        </w:tc>
      </w:tr>
      <w:tr w14:paraId="2C0458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0" w:type="dxa"/>
            <w:tcBorders>
              <w:top w:val="single" w:color="auto" w:sz="4" w:space="0"/>
              <w:left w:val="single" w:color="auto" w:sz="4" w:space="0"/>
              <w:bottom w:val="single" w:color="auto" w:sz="4" w:space="0"/>
              <w:right w:val="single" w:color="auto" w:sz="4" w:space="0"/>
            </w:tcBorders>
            <w:vAlign w:val="center"/>
          </w:tcPr>
          <w:p w14:paraId="397C4631">
            <w:pPr>
              <w:widowControl/>
              <w:spacing w:before="100" w:beforeAutospacing="1" w:after="100" w:afterAutospacing="1"/>
              <w:jc w:val="center"/>
              <w:rPr>
                <w:rFonts w:ascii="宋体" w:hAnsi="宋体" w:eastAsia="宋体" w:cs="宋体"/>
                <w:sz w:val="22"/>
                <w:szCs w:val="21"/>
              </w:rPr>
            </w:pPr>
            <w:r>
              <w:rPr>
                <w:rFonts w:hint="eastAsia" w:ascii="宋体" w:hAnsi="宋体" w:eastAsia="宋体" w:cs="宋体"/>
                <w:sz w:val="22"/>
                <w:szCs w:val="21"/>
              </w:rPr>
              <w:t>8.4</w:t>
            </w:r>
          </w:p>
        </w:tc>
        <w:tc>
          <w:tcPr>
            <w:tcW w:w="7639" w:type="dxa"/>
            <w:tcBorders>
              <w:top w:val="single" w:color="auto" w:sz="4" w:space="0"/>
              <w:left w:val="single" w:color="auto" w:sz="4" w:space="0"/>
              <w:bottom w:val="single" w:color="auto" w:sz="4" w:space="0"/>
              <w:right w:val="single" w:color="auto" w:sz="4" w:space="0"/>
            </w:tcBorders>
            <w:vAlign w:val="center"/>
          </w:tcPr>
          <w:p w14:paraId="08129A08">
            <w:pPr>
              <w:widowControl/>
              <w:spacing w:line="380" w:lineRule="exact"/>
              <w:rPr>
                <w:rFonts w:ascii="宋体" w:hAnsi="宋体" w:eastAsia="宋体" w:cs="Arial"/>
                <w:b/>
                <w:sz w:val="22"/>
                <w:szCs w:val="21"/>
              </w:rPr>
            </w:pPr>
            <w:r>
              <w:rPr>
                <w:rFonts w:hint="eastAsia" w:ascii="宋体" w:hAnsi="宋体" w:eastAsia="宋体" w:cs="微软雅黑"/>
                <w:bCs/>
                <w:sz w:val="22"/>
                <w:szCs w:val="21"/>
              </w:rPr>
              <w:t>安装标准：符合我国国家有关技术规范要求和技术标准</w:t>
            </w:r>
          </w:p>
        </w:tc>
      </w:tr>
      <w:tr w14:paraId="4BE1C5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0" w:type="dxa"/>
            <w:tcBorders>
              <w:top w:val="single" w:color="auto" w:sz="4" w:space="0"/>
              <w:left w:val="single" w:color="auto" w:sz="4" w:space="0"/>
              <w:bottom w:val="single" w:color="auto" w:sz="4" w:space="0"/>
              <w:right w:val="single" w:color="auto" w:sz="4" w:space="0"/>
            </w:tcBorders>
            <w:vAlign w:val="center"/>
          </w:tcPr>
          <w:p w14:paraId="502BBBC8">
            <w:pPr>
              <w:widowControl/>
              <w:spacing w:before="100" w:beforeAutospacing="1" w:after="100" w:afterAutospacing="1"/>
              <w:jc w:val="center"/>
              <w:rPr>
                <w:rFonts w:ascii="宋体" w:hAnsi="宋体" w:eastAsia="宋体" w:cs="宋体"/>
                <w:sz w:val="22"/>
                <w:szCs w:val="21"/>
              </w:rPr>
            </w:pPr>
            <w:r>
              <w:rPr>
                <w:rFonts w:hint="eastAsia" w:ascii="宋体" w:hAnsi="宋体" w:eastAsia="宋体" w:cs="宋体"/>
                <w:sz w:val="22"/>
                <w:szCs w:val="21"/>
              </w:rPr>
              <w:t>8.5</w:t>
            </w:r>
          </w:p>
        </w:tc>
        <w:tc>
          <w:tcPr>
            <w:tcW w:w="7639" w:type="dxa"/>
            <w:tcBorders>
              <w:top w:val="single" w:color="auto" w:sz="4" w:space="0"/>
              <w:left w:val="single" w:color="auto" w:sz="4" w:space="0"/>
              <w:bottom w:val="single" w:color="auto" w:sz="4" w:space="0"/>
              <w:right w:val="single" w:color="auto" w:sz="4" w:space="0"/>
            </w:tcBorders>
            <w:vAlign w:val="center"/>
          </w:tcPr>
          <w:p w14:paraId="177EDCCF">
            <w:pPr>
              <w:widowControl/>
              <w:spacing w:line="380" w:lineRule="exact"/>
              <w:rPr>
                <w:rFonts w:ascii="宋体" w:hAnsi="宋体" w:eastAsia="宋体" w:cs="Arial"/>
                <w:b/>
                <w:sz w:val="22"/>
                <w:szCs w:val="21"/>
              </w:rPr>
            </w:pPr>
            <w:r>
              <w:rPr>
                <w:rFonts w:hint="eastAsia" w:ascii="宋体" w:hAnsi="宋体" w:eastAsia="宋体" w:cs="微软雅黑"/>
                <w:bCs/>
                <w:sz w:val="22"/>
                <w:szCs w:val="21"/>
              </w:rPr>
              <w:t>安装过程中发生的装卸、搬运和设备保险等费用全部由卖方负责</w:t>
            </w:r>
          </w:p>
        </w:tc>
      </w:tr>
      <w:tr w14:paraId="20E503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0" w:type="dxa"/>
            <w:tcBorders>
              <w:top w:val="single" w:color="auto" w:sz="4" w:space="0"/>
              <w:left w:val="single" w:color="auto" w:sz="4" w:space="0"/>
              <w:bottom w:val="single" w:color="auto" w:sz="4" w:space="0"/>
              <w:right w:val="single" w:color="auto" w:sz="4" w:space="0"/>
            </w:tcBorders>
            <w:vAlign w:val="center"/>
          </w:tcPr>
          <w:p w14:paraId="582D065B">
            <w:pPr>
              <w:widowControl/>
              <w:spacing w:before="100" w:beforeAutospacing="1" w:after="100" w:afterAutospacing="1"/>
              <w:jc w:val="center"/>
              <w:rPr>
                <w:rFonts w:ascii="宋体" w:hAnsi="宋体" w:eastAsia="宋体" w:cs="宋体"/>
                <w:sz w:val="22"/>
                <w:szCs w:val="21"/>
              </w:rPr>
            </w:pPr>
            <w:r>
              <w:rPr>
                <w:rFonts w:hint="eastAsia" w:ascii="宋体" w:hAnsi="宋体" w:eastAsia="宋体" w:cs="宋体"/>
                <w:sz w:val="22"/>
                <w:szCs w:val="21"/>
              </w:rPr>
              <w:t>8.6</w:t>
            </w:r>
          </w:p>
        </w:tc>
        <w:tc>
          <w:tcPr>
            <w:tcW w:w="7639" w:type="dxa"/>
            <w:tcBorders>
              <w:top w:val="single" w:color="auto" w:sz="4" w:space="0"/>
              <w:left w:val="single" w:color="auto" w:sz="4" w:space="0"/>
              <w:bottom w:val="single" w:color="auto" w:sz="4" w:space="0"/>
              <w:right w:val="single" w:color="auto" w:sz="4" w:space="0"/>
            </w:tcBorders>
            <w:vAlign w:val="center"/>
          </w:tcPr>
          <w:p w14:paraId="51939935">
            <w:pPr>
              <w:widowControl/>
              <w:spacing w:line="380" w:lineRule="exact"/>
              <w:rPr>
                <w:rFonts w:ascii="宋体" w:hAnsi="宋体" w:eastAsia="宋体" w:cs="Arial"/>
                <w:b/>
                <w:sz w:val="22"/>
                <w:szCs w:val="21"/>
              </w:rPr>
            </w:pPr>
            <w:r>
              <w:rPr>
                <w:rFonts w:hint="eastAsia" w:ascii="宋体" w:hAnsi="宋体" w:eastAsia="宋体" w:cs="微软雅黑"/>
                <w:bCs/>
                <w:sz w:val="22"/>
                <w:szCs w:val="21"/>
              </w:rPr>
              <w:t>卖方负责买方的机房设计</w:t>
            </w:r>
            <w:r>
              <w:rPr>
                <w:rFonts w:hint="eastAsia" w:ascii="宋体" w:hAnsi="宋体" w:eastAsia="宋体" w:cs="微软雅黑"/>
                <w:bCs/>
                <w:color w:val="FF0000"/>
                <w:sz w:val="22"/>
                <w:szCs w:val="21"/>
              </w:rPr>
              <w:t>（按需提供）</w:t>
            </w:r>
            <w:r>
              <w:rPr>
                <w:rFonts w:hint="eastAsia" w:ascii="宋体" w:hAnsi="宋体" w:eastAsia="宋体" w:cs="微软雅黑"/>
                <w:bCs/>
                <w:sz w:val="22"/>
                <w:szCs w:val="21"/>
              </w:rPr>
              <w:t>，费用由卖方负责</w:t>
            </w:r>
          </w:p>
        </w:tc>
      </w:tr>
      <w:tr w14:paraId="4BFBE0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0" w:type="dxa"/>
            <w:tcBorders>
              <w:top w:val="single" w:color="auto" w:sz="4" w:space="0"/>
              <w:left w:val="single" w:color="auto" w:sz="4" w:space="0"/>
              <w:bottom w:val="single" w:color="auto" w:sz="4" w:space="0"/>
              <w:right w:val="single" w:color="auto" w:sz="4" w:space="0"/>
            </w:tcBorders>
            <w:vAlign w:val="center"/>
          </w:tcPr>
          <w:p w14:paraId="67CD83F0">
            <w:pPr>
              <w:widowControl/>
              <w:spacing w:before="100" w:beforeAutospacing="1" w:after="100" w:afterAutospacing="1"/>
              <w:jc w:val="center"/>
              <w:rPr>
                <w:rFonts w:ascii="宋体" w:hAnsi="宋体" w:eastAsia="宋体" w:cs="宋体"/>
                <w:b/>
                <w:color w:val="000000"/>
                <w:sz w:val="22"/>
                <w:szCs w:val="21"/>
              </w:rPr>
            </w:pPr>
            <w:r>
              <w:rPr>
                <w:rFonts w:hint="eastAsia" w:ascii="宋体" w:hAnsi="宋体" w:eastAsia="宋体" w:cs="宋体"/>
                <w:b/>
                <w:color w:val="000000"/>
                <w:sz w:val="22"/>
                <w:szCs w:val="21"/>
              </w:rPr>
              <w:t>9</w:t>
            </w:r>
            <w:r>
              <w:rPr>
                <w:rFonts w:hint="eastAsia" w:ascii="宋体" w:hAnsi="宋体" w:eastAsia="宋体" w:cs="微软雅黑"/>
                <w:b/>
                <w:color w:val="000000"/>
                <w:sz w:val="22"/>
                <w:szCs w:val="21"/>
              </w:rPr>
              <w:t>、</w:t>
            </w:r>
          </w:p>
        </w:tc>
        <w:tc>
          <w:tcPr>
            <w:tcW w:w="7639" w:type="dxa"/>
            <w:tcBorders>
              <w:top w:val="single" w:color="auto" w:sz="4" w:space="0"/>
              <w:left w:val="single" w:color="auto" w:sz="4" w:space="0"/>
              <w:bottom w:val="single" w:color="auto" w:sz="4" w:space="0"/>
              <w:right w:val="single" w:color="auto" w:sz="4" w:space="0"/>
            </w:tcBorders>
            <w:vAlign w:val="center"/>
          </w:tcPr>
          <w:p w14:paraId="509ABBDF">
            <w:pPr>
              <w:widowControl/>
              <w:spacing w:line="380" w:lineRule="exact"/>
              <w:rPr>
                <w:rFonts w:ascii="宋体" w:hAnsi="宋体" w:eastAsia="宋体" w:cs="Arial"/>
                <w:b/>
                <w:sz w:val="22"/>
                <w:szCs w:val="21"/>
              </w:rPr>
            </w:pPr>
            <w:r>
              <w:rPr>
                <w:rFonts w:hint="eastAsia" w:ascii="宋体" w:hAnsi="宋体" w:eastAsia="宋体" w:cs="微软雅黑"/>
                <w:b/>
                <w:sz w:val="22"/>
                <w:szCs w:val="21"/>
              </w:rPr>
              <w:t>验收</w:t>
            </w:r>
          </w:p>
        </w:tc>
      </w:tr>
      <w:tr w14:paraId="3BDFA6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0" w:type="dxa"/>
            <w:tcBorders>
              <w:top w:val="single" w:color="auto" w:sz="4" w:space="0"/>
              <w:left w:val="single" w:color="auto" w:sz="4" w:space="0"/>
              <w:bottom w:val="single" w:color="auto" w:sz="4" w:space="0"/>
              <w:right w:val="single" w:color="auto" w:sz="4" w:space="0"/>
            </w:tcBorders>
            <w:vAlign w:val="center"/>
          </w:tcPr>
          <w:p w14:paraId="62C0BDCE">
            <w:pPr>
              <w:widowControl/>
              <w:spacing w:before="100" w:beforeAutospacing="1" w:after="100" w:afterAutospacing="1"/>
              <w:jc w:val="center"/>
              <w:rPr>
                <w:rFonts w:ascii="宋体" w:hAnsi="宋体" w:eastAsia="宋体" w:cs="宋体"/>
                <w:color w:val="000000"/>
                <w:sz w:val="22"/>
                <w:szCs w:val="21"/>
              </w:rPr>
            </w:pPr>
            <w:r>
              <w:rPr>
                <w:rFonts w:hint="eastAsia" w:ascii="宋体" w:hAnsi="宋体" w:eastAsia="宋体" w:cs="宋体"/>
                <w:color w:val="000000"/>
                <w:sz w:val="22"/>
                <w:szCs w:val="21"/>
              </w:rPr>
              <w:t>9.1</w:t>
            </w:r>
          </w:p>
        </w:tc>
        <w:tc>
          <w:tcPr>
            <w:tcW w:w="7639" w:type="dxa"/>
            <w:tcBorders>
              <w:top w:val="single" w:color="auto" w:sz="4" w:space="0"/>
              <w:left w:val="single" w:color="auto" w:sz="4" w:space="0"/>
              <w:bottom w:val="single" w:color="auto" w:sz="4" w:space="0"/>
              <w:right w:val="single" w:color="auto" w:sz="4" w:space="0"/>
            </w:tcBorders>
            <w:vAlign w:val="center"/>
          </w:tcPr>
          <w:p w14:paraId="7FB616E9">
            <w:pPr>
              <w:widowControl/>
              <w:spacing w:line="380" w:lineRule="exact"/>
              <w:rPr>
                <w:rFonts w:ascii="宋体" w:hAnsi="宋体" w:eastAsia="宋体" w:cs="Arial"/>
                <w:b/>
                <w:sz w:val="22"/>
                <w:szCs w:val="21"/>
              </w:rPr>
            </w:pPr>
            <w:r>
              <w:rPr>
                <w:rFonts w:hint="eastAsia" w:ascii="宋体" w:hAnsi="宋体" w:eastAsia="宋体" w:cs="微软雅黑"/>
                <w:sz w:val="22"/>
                <w:szCs w:val="21"/>
              </w:rPr>
              <w:t>货物生产日期（以产品标签、标识为准）：货物到达买方机房之日前</w:t>
            </w:r>
            <w:r>
              <w:rPr>
                <w:rFonts w:hint="eastAsia" w:ascii="宋体" w:hAnsi="宋体" w:eastAsia="宋体" w:cs="Arial"/>
                <w:sz w:val="22"/>
                <w:szCs w:val="21"/>
              </w:rPr>
              <w:t>6</w:t>
            </w:r>
            <w:r>
              <w:rPr>
                <w:rFonts w:hint="eastAsia" w:ascii="宋体" w:hAnsi="宋体" w:eastAsia="宋体" w:cs="微软雅黑"/>
                <w:sz w:val="22"/>
                <w:szCs w:val="21"/>
              </w:rPr>
              <w:t>个月内（国产产品）、</w:t>
            </w:r>
            <w:r>
              <w:rPr>
                <w:rFonts w:hint="eastAsia" w:ascii="宋体" w:hAnsi="宋体" w:eastAsia="宋体" w:cs="Arial"/>
                <w:sz w:val="22"/>
                <w:szCs w:val="21"/>
              </w:rPr>
              <w:t>8</w:t>
            </w:r>
            <w:r>
              <w:rPr>
                <w:rFonts w:hint="eastAsia" w:ascii="宋体" w:hAnsi="宋体" w:eastAsia="宋体" w:cs="微软雅黑"/>
                <w:sz w:val="22"/>
                <w:szCs w:val="21"/>
              </w:rPr>
              <w:t>个月内（进口产品）；如货物使用期限</w:t>
            </w:r>
            <w:r>
              <w:rPr>
                <w:rFonts w:ascii="宋体" w:hAnsi="宋体" w:eastAsia="宋体" w:cs="Arial"/>
                <w:sz w:val="22"/>
                <w:szCs w:val="21"/>
              </w:rPr>
              <w:t>≥10</w:t>
            </w:r>
            <w:r>
              <w:rPr>
                <w:rFonts w:hint="eastAsia" w:ascii="宋体" w:hAnsi="宋体" w:eastAsia="宋体" w:cs="微软雅黑"/>
                <w:sz w:val="22"/>
                <w:szCs w:val="21"/>
              </w:rPr>
              <w:t>年的，货物生产日期可以为到达买方机房之日前</w:t>
            </w:r>
            <w:r>
              <w:rPr>
                <w:rFonts w:ascii="宋体" w:hAnsi="宋体" w:eastAsia="宋体" w:cs="Arial"/>
                <w:sz w:val="22"/>
                <w:szCs w:val="21"/>
              </w:rPr>
              <w:t>12</w:t>
            </w:r>
            <w:r>
              <w:rPr>
                <w:rFonts w:hint="eastAsia" w:ascii="宋体" w:hAnsi="宋体" w:eastAsia="宋体" w:cs="微软雅黑"/>
                <w:sz w:val="22"/>
                <w:szCs w:val="21"/>
              </w:rPr>
              <w:t>个月内</w:t>
            </w:r>
          </w:p>
        </w:tc>
      </w:tr>
      <w:tr w14:paraId="380EB8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0" w:type="dxa"/>
            <w:tcBorders>
              <w:top w:val="single" w:color="auto" w:sz="4" w:space="0"/>
              <w:left w:val="single" w:color="auto" w:sz="4" w:space="0"/>
              <w:bottom w:val="single" w:color="auto" w:sz="4" w:space="0"/>
              <w:right w:val="single" w:color="auto" w:sz="4" w:space="0"/>
            </w:tcBorders>
            <w:vAlign w:val="center"/>
          </w:tcPr>
          <w:p w14:paraId="405398C7">
            <w:pPr>
              <w:widowControl/>
              <w:spacing w:before="100" w:beforeAutospacing="1" w:after="100" w:afterAutospacing="1"/>
              <w:jc w:val="center"/>
              <w:rPr>
                <w:rFonts w:ascii="宋体" w:hAnsi="宋体" w:eastAsia="宋体" w:cs="宋体"/>
                <w:color w:val="000000"/>
                <w:sz w:val="22"/>
                <w:szCs w:val="21"/>
              </w:rPr>
            </w:pPr>
            <w:r>
              <w:rPr>
                <w:rFonts w:hint="eastAsia" w:ascii="宋体" w:hAnsi="宋体" w:eastAsia="宋体" w:cs="宋体"/>
                <w:color w:val="000000"/>
                <w:sz w:val="22"/>
                <w:szCs w:val="21"/>
              </w:rPr>
              <w:t>9.2</w:t>
            </w:r>
          </w:p>
        </w:tc>
        <w:tc>
          <w:tcPr>
            <w:tcW w:w="7639" w:type="dxa"/>
            <w:tcBorders>
              <w:top w:val="single" w:color="auto" w:sz="4" w:space="0"/>
              <w:left w:val="single" w:color="auto" w:sz="4" w:space="0"/>
              <w:bottom w:val="single" w:color="auto" w:sz="4" w:space="0"/>
              <w:right w:val="single" w:color="auto" w:sz="4" w:space="0"/>
            </w:tcBorders>
            <w:vAlign w:val="center"/>
          </w:tcPr>
          <w:p w14:paraId="40950494">
            <w:pPr>
              <w:widowControl/>
              <w:spacing w:line="380" w:lineRule="exact"/>
              <w:rPr>
                <w:rFonts w:ascii="宋体" w:hAnsi="宋体" w:eastAsia="宋体" w:cs="Arial"/>
                <w:b/>
                <w:sz w:val="22"/>
                <w:szCs w:val="21"/>
              </w:rPr>
            </w:pPr>
            <w:r>
              <w:rPr>
                <w:rFonts w:hint="eastAsia" w:ascii="宋体" w:hAnsi="宋体" w:eastAsia="宋体" w:cs="微软雅黑"/>
                <w:sz w:val="22"/>
                <w:szCs w:val="21"/>
              </w:rPr>
              <w:t>如属计量器具、放射类设备，则卖方提供经买方认可的且具有资质的检测机构出具的计量、放射防护检测合格报告，检测费用包含在合同总价中</w:t>
            </w:r>
          </w:p>
        </w:tc>
      </w:tr>
      <w:tr w14:paraId="25C49B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0" w:type="dxa"/>
            <w:tcBorders>
              <w:top w:val="single" w:color="auto" w:sz="4" w:space="0"/>
              <w:left w:val="single" w:color="auto" w:sz="4" w:space="0"/>
              <w:bottom w:val="single" w:color="auto" w:sz="4" w:space="0"/>
              <w:right w:val="single" w:color="auto" w:sz="4" w:space="0"/>
            </w:tcBorders>
            <w:vAlign w:val="center"/>
          </w:tcPr>
          <w:p w14:paraId="1B631A40">
            <w:pPr>
              <w:widowControl/>
              <w:spacing w:before="100" w:beforeAutospacing="1" w:after="100" w:afterAutospacing="1"/>
              <w:jc w:val="center"/>
              <w:rPr>
                <w:rFonts w:ascii="宋体" w:hAnsi="宋体" w:eastAsia="宋体" w:cs="宋体"/>
                <w:color w:val="000000"/>
                <w:sz w:val="22"/>
                <w:szCs w:val="21"/>
              </w:rPr>
            </w:pPr>
            <w:r>
              <w:rPr>
                <w:rFonts w:hint="eastAsia" w:ascii="宋体" w:hAnsi="宋体" w:eastAsia="宋体" w:cs="宋体"/>
                <w:color w:val="000000"/>
                <w:sz w:val="22"/>
                <w:szCs w:val="21"/>
              </w:rPr>
              <w:t>9.3</w:t>
            </w:r>
          </w:p>
        </w:tc>
        <w:tc>
          <w:tcPr>
            <w:tcW w:w="7639" w:type="dxa"/>
            <w:tcBorders>
              <w:top w:val="single" w:color="auto" w:sz="4" w:space="0"/>
              <w:left w:val="single" w:color="auto" w:sz="4" w:space="0"/>
              <w:bottom w:val="single" w:color="auto" w:sz="4" w:space="0"/>
              <w:right w:val="single" w:color="auto" w:sz="4" w:space="0"/>
            </w:tcBorders>
            <w:vAlign w:val="center"/>
          </w:tcPr>
          <w:p w14:paraId="5B1D3ED8">
            <w:pPr>
              <w:widowControl/>
              <w:spacing w:line="380" w:lineRule="exact"/>
              <w:rPr>
                <w:rFonts w:ascii="宋体" w:hAnsi="宋体" w:eastAsia="宋体" w:cs="Arial"/>
                <w:sz w:val="22"/>
                <w:szCs w:val="21"/>
              </w:rPr>
            </w:pPr>
            <w:r>
              <w:rPr>
                <w:rFonts w:hint="eastAsia" w:ascii="宋体" w:hAnsi="宋体" w:eastAsia="宋体" w:cs="微软雅黑"/>
                <w:sz w:val="22"/>
                <w:szCs w:val="21"/>
              </w:rPr>
              <w:t>货物应符合国家相关标准、投标文件的技术和商务要求，并根据合同条款逐项验收。买方对设备验收合格后，双方共同签署验收报告。</w:t>
            </w:r>
          </w:p>
        </w:tc>
      </w:tr>
      <w:tr w14:paraId="0487F5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0" w:type="dxa"/>
            <w:tcBorders>
              <w:top w:val="single" w:color="auto" w:sz="4" w:space="0"/>
              <w:left w:val="single" w:color="auto" w:sz="4" w:space="0"/>
              <w:bottom w:val="single" w:color="auto" w:sz="4" w:space="0"/>
              <w:right w:val="single" w:color="auto" w:sz="4" w:space="0"/>
            </w:tcBorders>
            <w:vAlign w:val="center"/>
          </w:tcPr>
          <w:p w14:paraId="15E9A974">
            <w:pPr>
              <w:widowControl/>
              <w:spacing w:before="100" w:beforeAutospacing="1" w:after="100" w:afterAutospacing="1"/>
              <w:jc w:val="center"/>
              <w:rPr>
                <w:rFonts w:ascii="宋体" w:hAnsi="宋体" w:eastAsia="宋体" w:cs="宋体"/>
                <w:color w:val="000000"/>
                <w:sz w:val="22"/>
                <w:szCs w:val="21"/>
              </w:rPr>
            </w:pPr>
            <w:r>
              <w:rPr>
                <w:rFonts w:hint="eastAsia" w:ascii="宋体" w:hAnsi="宋体" w:eastAsia="宋体" w:cs="宋体"/>
                <w:color w:val="000000"/>
                <w:sz w:val="22"/>
                <w:szCs w:val="21"/>
              </w:rPr>
              <w:t>9.4</w:t>
            </w:r>
          </w:p>
        </w:tc>
        <w:tc>
          <w:tcPr>
            <w:tcW w:w="7639" w:type="dxa"/>
            <w:tcBorders>
              <w:top w:val="single" w:color="auto" w:sz="4" w:space="0"/>
              <w:left w:val="single" w:color="auto" w:sz="4" w:space="0"/>
              <w:bottom w:val="single" w:color="auto" w:sz="4" w:space="0"/>
              <w:right w:val="single" w:color="auto" w:sz="4" w:space="0"/>
            </w:tcBorders>
            <w:vAlign w:val="center"/>
          </w:tcPr>
          <w:p w14:paraId="575DBCD0">
            <w:pPr>
              <w:widowControl/>
              <w:spacing w:line="380" w:lineRule="exact"/>
              <w:rPr>
                <w:rFonts w:ascii="宋体" w:hAnsi="宋体" w:eastAsia="宋体" w:cs="Arial"/>
                <w:b/>
                <w:sz w:val="22"/>
                <w:szCs w:val="21"/>
              </w:rPr>
            </w:pPr>
            <w:r>
              <w:rPr>
                <w:rFonts w:hint="eastAsia" w:ascii="宋体" w:hAnsi="宋体" w:eastAsia="宋体" w:cs="微软雅黑"/>
                <w:sz w:val="22"/>
                <w:szCs w:val="21"/>
              </w:rPr>
              <w:t>验收过程中发现货物性能或功能达不到要求，卖方必须更换有关部件，使货物最终达到规定的性能指标和功能要求，但必须在发现问题后</w:t>
            </w:r>
            <w:r>
              <w:rPr>
                <w:rFonts w:hint="eastAsia" w:ascii="宋体" w:hAnsi="宋体" w:eastAsia="宋体" w:cs="Arial"/>
                <w:sz w:val="22"/>
                <w:szCs w:val="21"/>
              </w:rPr>
              <w:t>15</w:t>
            </w:r>
            <w:r>
              <w:rPr>
                <w:rFonts w:hint="eastAsia" w:ascii="宋体" w:hAnsi="宋体" w:eastAsia="宋体" w:cs="微软雅黑"/>
                <w:sz w:val="22"/>
                <w:szCs w:val="21"/>
              </w:rPr>
              <w:t>个工作日内完成。货物安装完毕试运行正常</w:t>
            </w:r>
            <w:r>
              <w:rPr>
                <w:rFonts w:hint="eastAsia" w:ascii="宋体" w:hAnsi="宋体" w:eastAsia="宋体" w:cs="Arial"/>
                <w:sz w:val="22"/>
                <w:szCs w:val="21"/>
              </w:rPr>
              <w:t>30</w:t>
            </w:r>
            <w:r>
              <w:rPr>
                <w:rFonts w:hint="eastAsia" w:ascii="宋体" w:hAnsi="宋体" w:eastAsia="宋体" w:cs="微软雅黑"/>
                <w:sz w:val="22"/>
                <w:szCs w:val="21"/>
              </w:rPr>
              <w:t>个工作日，正常的</w:t>
            </w:r>
            <w:r>
              <w:rPr>
                <w:rFonts w:hint="eastAsia" w:ascii="宋体" w:hAnsi="宋体" w:eastAsia="宋体" w:cs="Arial"/>
                <w:sz w:val="22"/>
                <w:szCs w:val="21"/>
              </w:rPr>
              <w:t>1</w:t>
            </w:r>
            <w:r>
              <w:rPr>
                <w:rFonts w:hint="eastAsia" w:ascii="宋体" w:hAnsi="宋体" w:eastAsia="宋体" w:cs="微软雅黑"/>
                <w:sz w:val="22"/>
                <w:szCs w:val="21"/>
              </w:rPr>
              <w:t>周内双方签订验收报告</w:t>
            </w:r>
          </w:p>
        </w:tc>
      </w:tr>
      <w:tr w14:paraId="6EC80D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0" w:type="dxa"/>
            <w:tcBorders>
              <w:top w:val="single" w:color="auto" w:sz="4" w:space="0"/>
              <w:left w:val="single" w:color="auto" w:sz="4" w:space="0"/>
              <w:bottom w:val="single" w:color="auto" w:sz="4" w:space="0"/>
              <w:right w:val="single" w:color="auto" w:sz="4" w:space="0"/>
            </w:tcBorders>
            <w:vAlign w:val="center"/>
          </w:tcPr>
          <w:p w14:paraId="5E31F968">
            <w:pPr>
              <w:widowControl/>
              <w:spacing w:before="100" w:beforeAutospacing="1" w:after="100" w:afterAutospacing="1"/>
              <w:jc w:val="center"/>
              <w:rPr>
                <w:rFonts w:ascii="宋体" w:hAnsi="宋体" w:eastAsia="宋体" w:cs="宋体"/>
                <w:b/>
                <w:sz w:val="22"/>
                <w:szCs w:val="21"/>
              </w:rPr>
            </w:pPr>
            <w:r>
              <w:rPr>
                <w:rFonts w:hint="eastAsia" w:ascii="宋体" w:hAnsi="宋体" w:eastAsia="宋体" w:cs="宋体"/>
                <w:b/>
                <w:sz w:val="22"/>
                <w:szCs w:val="21"/>
              </w:rPr>
              <w:t>10</w:t>
            </w:r>
            <w:r>
              <w:rPr>
                <w:rFonts w:hint="eastAsia" w:ascii="宋体" w:hAnsi="宋体" w:eastAsia="宋体" w:cs="微软雅黑"/>
                <w:b/>
                <w:sz w:val="22"/>
                <w:szCs w:val="21"/>
              </w:rPr>
              <w:t>、</w:t>
            </w:r>
          </w:p>
        </w:tc>
        <w:tc>
          <w:tcPr>
            <w:tcW w:w="7639" w:type="dxa"/>
            <w:tcBorders>
              <w:top w:val="single" w:color="auto" w:sz="4" w:space="0"/>
              <w:left w:val="single" w:color="auto" w:sz="4" w:space="0"/>
              <w:bottom w:val="single" w:color="auto" w:sz="4" w:space="0"/>
              <w:right w:val="single" w:color="auto" w:sz="4" w:space="0"/>
            </w:tcBorders>
            <w:vAlign w:val="center"/>
          </w:tcPr>
          <w:p w14:paraId="4A04D7C2">
            <w:pPr>
              <w:widowControl/>
              <w:spacing w:line="380" w:lineRule="exact"/>
              <w:rPr>
                <w:rFonts w:ascii="宋体" w:hAnsi="宋体" w:eastAsia="宋体" w:cs="Arial"/>
                <w:b/>
                <w:sz w:val="22"/>
                <w:szCs w:val="21"/>
              </w:rPr>
            </w:pPr>
            <w:r>
              <w:rPr>
                <w:rFonts w:hint="eastAsia" w:ascii="宋体" w:hAnsi="宋体" w:eastAsia="宋体" w:cs="微软雅黑"/>
                <w:b/>
                <w:sz w:val="22"/>
                <w:szCs w:val="21"/>
              </w:rPr>
              <w:t>技术资料及服务</w:t>
            </w:r>
          </w:p>
        </w:tc>
      </w:tr>
      <w:tr w14:paraId="08EE04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0" w:type="dxa"/>
            <w:tcBorders>
              <w:top w:val="single" w:color="auto" w:sz="4" w:space="0"/>
              <w:left w:val="single" w:color="auto" w:sz="4" w:space="0"/>
              <w:bottom w:val="single" w:color="auto" w:sz="4" w:space="0"/>
              <w:right w:val="single" w:color="auto" w:sz="4" w:space="0"/>
            </w:tcBorders>
            <w:vAlign w:val="center"/>
          </w:tcPr>
          <w:p w14:paraId="133DD302">
            <w:pPr>
              <w:widowControl/>
              <w:spacing w:before="100" w:beforeAutospacing="1" w:after="100" w:afterAutospacing="1"/>
              <w:jc w:val="center"/>
              <w:rPr>
                <w:rFonts w:ascii="宋体" w:hAnsi="宋体" w:eastAsia="宋体" w:cs="宋体"/>
                <w:sz w:val="22"/>
                <w:szCs w:val="21"/>
              </w:rPr>
            </w:pPr>
            <w:r>
              <w:rPr>
                <w:rFonts w:hint="eastAsia" w:ascii="宋体" w:hAnsi="宋体" w:eastAsia="宋体" w:cs="宋体"/>
                <w:sz w:val="22"/>
                <w:szCs w:val="21"/>
              </w:rPr>
              <w:t>10.1</w:t>
            </w:r>
          </w:p>
        </w:tc>
        <w:tc>
          <w:tcPr>
            <w:tcW w:w="7639" w:type="dxa"/>
            <w:tcBorders>
              <w:top w:val="single" w:color="auto" w:sz="4" w:space="0"/>
              <w:left w:val="single" w:color="auto" w:sz="4" w:space="0"/>
              <w:bottom w:val="single" w:color="auto" w:sz="4" w:space="0"/>
              <w:right w:val="single" w:color="auto" w:sz="4" w:space="0"/>
            </w:tcBorders>
            <w:vAlign w:val="center"/>
          </w:tcPr>
          <w:p w14:paraId="14908C00">
            <w:pPr>
              <w:widowControl/>
              <w:spacing w:line="380" w:lineRule="exact"/>
              <w:rPr>
                <w:rFonts w:ascii="宋体" w:hAnsi="宋体" w:eastAsia="宋体" w:cs="宋体"/>
                <w:sz w:val="22"/>
                <w:szCs w:val="21"/>
              </w:rPr>
            </w:pPr>
            <w:r>
              <w:rPr>
                <w:rFonts w:hint="eastAsia" w:ascii="宋体" w:hAnsi="宋体" w:eastAsia="宋体" w:cs="微软雅黑"/>
                <w:sz w:val="22"/>
                <w:szCs w:val="21"/>
              </w:rPr>
              <w:t>卖方提供所有软件的备份光盘或其他存储介质、</w:t>
            </w:r>
            <w:r>
              <w:rPr>
                <w:rFonts w:hint="eastAsia" w:ascii="宋体" w:hAnsi="宋体" w:eastAsia="宋体" w:cs="Arial"/>
                <w:sz w:val="22"/>
                <w:szCs w:val="21"/>
              </w:rPr>
              <w:t>license</w:t>
            </w:r>
            <w:r>
              <w:rPr>
                <w:rFonts w:hint="eastAsia" w:ascii="宋体" w:hAnsi="宋体" w:eastAsia="宋体" w:cs="微软雅黑"/>
                <w:sz w:val="22"/>
                <w:szCs w:val="21"/>
              </w:rPr>
              <w:t>及所有口令信息，同时提供这些软件安装、调试及相关维护所需要的所有硬件和软件工具以及上述光盘或其他存储介质、软件、调试等说明书。不能提供上述内容的，则现场提供所有软件终生免费安装（含硬件更换后软件重新安装调试）、调试、维护服务。</w:t>
            </w:r>
          </w:p>
        </w:tc>
      </w:tr>
      <w:tr w14:paraId="3D98E6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0" w:type="dxa"/>
            <w:tcBorders>
              <w:top w:val="single" w:color="auto" w:sz="4" w:space="0"/>
              <w:left w:val="single" w:color="auto" w:sz="4" w:space="0"/>
              <w:bottom w:val="single" w:color="auto" w:sz="4" w:space="0"/>
              <w:right w:val="single" w:color="auto" w:sz="4" w:space="0"/>
            </w:tcBorders>
            <w:vAlign w:val="center"/>
          </w:tcPr>
          <w:p w14:paraId="558C0D85">
            <w:pPr>
              <w:widowControl/>
              <w:spacing w:before="100" w:beforeAutospacing="1" w:after="100" w:afterAutospacing="1"/>
              <w:jc w:val="center"/>
              <w:rPr>
                <w:rFonts w:ascii="宋体" w:hAnsi="宋体" w:eastAsia="宋体" w:cs="宋体"/>
                <w:sz w:val="22"/>
                <w:szCs w:val="21"/>
              </w:rPr>
            </w:pPr>
            <w:r>
              <w:rPr>
                <w:rFonts w:hint="eastAsia" w:ascii="宋体" w:hAnsi="宋体" w:eastAsia="宋体" w:cs="宋体"/>
                <w:sz w:val="22"/>
                <w:szCs w:val="21"/>
              </w:rPr>
              <w:t>10.2</w:t>
            </w:r>
          </w:p>
        </w:tc>
        <w:tc>
          <w:tcPr>
            <w:tcW w:w="7639" w:type="dxa"/>
            <w:tcBorders>
              <w:top w:val="single" w:color="auto" w:sz="4" w:space="0"/>
              <w:left w:val="single" w:color="auto" w:sz="4" w:space="0"/>
              <w:bottom w:val="single" w:color="auto" w:sz="4" w:space="0"/>
              <w:right w:val="single" w:color="auto" w:sz="4" w:space="0"/>
            </w:tcBorders>
            <w:vAlign w:val="center"/>
          </w:tcPr>
          <w:p w14:paraId="4725D2AD">
            <w:pPr>
              <w:widowControl/>
              <w:spacing w:line="380" w:lineRule="exact"/>
              <w:rPr>
                <w:rFonts w:ascii="宋体" w:hAnsi="宋体" w:eastAsia="宋体" w:cs="Arial"/>
                <w:sz w:val="22"/>
                <w:szCs w:val="21"/>
              </w:rPr>
            </w:pPr>
            <w:r>
              <w:rPr>
                <w:rFonts w:hint="eastAsia" w:ascii="宋体" w:hAnsi="宋体" w:eastAsia="宋体" w:cs="微软雅黑"/>
                <w:sz w:val="22"/>
                <w:szCs w:val="21"/>
              </w:rPr>
              <w:t>每台设备都应提供完整的中文技术资料，包括操作手册</w:t>
            </w:r>
            <w:r>
              <w:rPr>
                <w:rFonts w:hint="eastAsia" w:ascii="宋体" w:hAnsi="宋体" w:eastAsia="宋体" w:cs="Arial"/>
                <w:sz w:val="22"/>
                <w:szCs w:val="21"/>
              </w:rPr>
              <w:t>2</w:t>
            </w:r>
            <w:r>
              <w:rPr>
                <w:rFonts w:hint="eastAsia" w:ascii="宋体" w:hAnsi="宋体" w:eastAsia="宋体" w:cs="微软雅黑"/>
                <w:sz w:val="22"/>
                <w:szCs w:val="21"/>
              </w:rPr>
              <w:t>套、维修手册</w:t>
            </w:r>
            <w:r>
              <w:rPr>
                <w:rFonts w:hint="eastAsia" w:ascii="宋体" w:hAnsi="宋体" w:eastAsia="宋体" w:cs="Arial"/>
                <w:sz w:val="22"/>
                <w:szCs w:val="21"/>
              </w:rPr>
              <w:t>1</w:t>
            </w:r>
            <w:r>
              <w:rPr>
                <w:rFonts w:hint="eastAsia" w:ascii="宋体" w:hAnsi="宋体" w:eastAsia="宋体" w:cs="微软雅黑"/>
                <w:sz w:val="22"/>
                <w:szCs w:val="21"/>
              </w:rPr>
              <w:t>套、软件手册</w:t>
            </w:r>
            <w:r>
              <w:rPr>
                <w:rFonts w:hint="eastAsia" w:ascii="宋体" w:hAnsi="宋体" w:eastAsia="宋体" w:cs="Arial"/>
                <w:sz w:val="22"/>
                <w:szCs w:val="21"/>
              </w:rPr>
              <w:t>1</w:t>
            </w:r>
            <w:r>
              <w:rPr>
                <w:rFonts w:hint="eastAsia" w:ascii="宋体" w:hAnsi="宋体" w:eastAsia="宋体" w:cs="微软雅黑"/>
                <w:sz w:val="22"/>
                <w:szCs w:val="21"/>
              </w:rPr>
              <w:t>套和附件使用手册</w:t>
            </w:r>
            <w:r>
              <w:rPr>
                <w:rFonts w:hint="eastAsia" w:ascii="宋体" w:hAnsi="宋体" w:eastAsia="宋体" w:cs="Arial"/>
                <w:sz w:val="22"/>
                <w:szCs w:val="21"/>
              </w:rPr>
              <w:t>1</w:t>
            </w:r>
            <w:r>
              <w:rPr>
                <w:rFonts w:hint="eastAsia" w:ascii="宋体" w:hAnsi="宋体" w:eastAsia="宋体" w:cs="微软雅黑"/>
                <w:sz w:val="22"/>
                <w:szCs w:val="21"/>
              </w:rPr>
              <w:t>套等，同时应提供原厂的出厂配置清单、设备出厂检验报告和质量合格证书等及电子版的操作规程，如系进口产品，还应提供报关证明</w:t>
            </w:r>
          </w:p>
        </w:tc>
      </w:tr>
      <w:tr w14:paraId="61EF91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0" w:type="dxa"/>
            <w:tcBorders>
              <w:top w:val="single" w:color="auto" w:sz="4" w:space="0"/>
              <w:left w:val="single" w:color="auto" w:sz="4" w:space="0"/>
              <w:bottom w:val="single" w:color="auto" w:sz="4" w:space="0"/>
              <w:right w:val="single" w:color="auto" w:sz="4" w:space="0"/>
            </w:tcBorders>
            <w:vAlign w:val="center"/>
          </w:tcPr>
          <w:p w14:paraId="0253DE37">
            <w:pPr>
              <w:widowControl/>
              <w:spacing w:before="100" w:beforeAutospacing="1" w:after="100" w:afterAutospacing="1"/>
              <w:jc w:val="center"/>
              <w:rPr>
                <w:rFonts w:ascii="宋体" w:hAnsi="宋体" w:eastAsia="宋体" w:cs="宋体"/>
                <w:b/>
                <w:sz w:val="22"/>
                <w:szCs w:val="21"/>
              </w:rPr>
            </w:pPr>
            <w:r>
              <w:rPr>
                <w:rFonts w:hint="eastAsia" w:ascii="宋体" w:hAnsi="宋体" w:eastAsia="宋体" w:cs="宋体"/>
                <w:b/>
                <w:sz w:val="22"/>
                <w:szCs w:val="21"/>
              </w:rPr>
              <w:t>11</w:t>
            </w:r>
            <w:r>
              <w:rPr>
                <w:rFonts w:hint="eastAsia" w:ascii="宋体" w:hAnsi="宋体" w:eastAsia="宋体" w:cs="微软雅黑"/>
                <w:b/>
                <w:sz w:val="22"/>
                <w:szCs w:val="21"/>
              </w:rPr>
              <w:t>、</w:t>
            </w:r>
          </w:p>
        </w:tc>
        <w:tc>
          <w:tcPr>
            <w:tcW w:w="7639" w:type="dxa"/>
            <w:tcBorders>
              <w:top w:val="single" w:color="auto" w:sz="4" w:space="0"/>
              <w:left w:val="single" w:color="auto" w:sz="4" w:space="0"/>
              <w:bottom w:val="single" w:color="auto" w:sz="4" w:space="0"/>
              <w:right w:val="single" w:color="auto" w:sz="4" w:space="0"/>
            </w:tcBorders>
            <w:vAlign w:val="center"/>
          </w:tcPr>
          <w:p w14:paraId="509392A3">
            <w:pPr>
              <w:widowControl/>
              <w:spacing w:line="380" w:lineRule="exact"/>
              <w:rPr>
                <w:rFonts w:ascii="宋体" w:hAnsi="宋体" w:eastAsia="宋体" w:cs="Arial"/>
                <w:b/>
                <w:sz w:val="22"/>
                <w:szCs w:val="21"/>
              </w:rPr>
            </w:pPr>
            <w:r>
              <w:rPr>
                <w:rFonts w:hint="eastAsia" w:ascii="宋体" w:hAnsi="宋体" w:eastAsia="宋体" w:cs="微软雅黑"/>
                <w:b/>
                <w:sz w:val="22"/>
                <w:szCs w:val="21"/>
              </w:rPr>
              <w:t>知识产权</w:t>
            </w:r>
          </w:p>
        </w:tc>
      </w:tr>
      <w:tr w14:paraId="3346D1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0" w:type="dxa"/>
            <w:tcBorders>
              <w:top w:val="single" w:color="auto" w:sz="4" w:space="0"/>
              <w:left w:val="single" w:color="auto" w:sz="4" w:space="0"/>
              <w:bottom w:val="single" w:color="auto" w:sz="4" w:space="0"/>
              <w:right w:val="single" w:color="auto" w:sz="4" w:space="0"/>
            </w:tcBorders>
            <w:vAlign w:val="center"/>
          </w:tcPr>
          <w:p w14:paraId="4E1E62AA">
            <w:pPr>
              <w:widowControl/>
              <w:spacing w:before="100" w:beforeAutospacing="1" w:after="100" w:afterAutospacing="1"/>
              <w:jc w:val="center"/>
              <w:rPr>
                <w:rFonts w:ascii="宋体" w:hAnsi="宋体" w:eastAsia="宋体" w:cs="宋体"/>
                <w:sz w:val="22"/>
                <w:szCs w:val="21"/>
              </w:rPr>
            </w:pPr>
            <w:r>
              <w:rPr>
                <w:rFonts w:hint="eastAsia" w:ascii="宋体" w:hAnsi="宋体" w:eastAsia="宋体" w:cs="宋体"/>
                <w:sz w:val="22"/>
                <w:szCs w:val="21"/>
              </w:rPr>
              <w:t>11.1</w:t>
            </w:r>
          </w:p>
        </w:tc>
        <w:tc>
          <w:tcPr>
            <w:tcW w:w="7639" w:type="dxa"/>
            <w:tcBorders>
              <w:top w:val="single" w:color="auto" w:sz="4" w:space="0"/>
              <w:left w:val="single" w:color="auto" w:sz="4" w:space="0"/>
              <w:bottom w:val="single" w:color="auto" w:sz="4" w:space="0"/>
              <w:right w:val="single" w:color="auto" w:sz="4" w:space="0"/>
            </w:tcBorders>
            <w:vAlign w:val="center"/>
          </w:tcPr>
          <w:p w14:paraId="3C0629B9">
            <w:pPr>
              <w:widowControl/>
              <w:spacing w:line="380" w:lineRule="exact"/>
              <w:rPr>
                <w:rFonts w:ascii="宋体" w:hAnsi="宋体" w:eastAsia="宋体" w:cs="Arial"/>
                <w:sz w:val="22"/>
                <w:szCs w:val="21"/>
              </w:rPr>
            </w:pPr>
            <w:r>
              <w:rPr>
                <w:rFonts w:hint="eastAsia" w:ascii="宋体" w:hAnsi="宋体" w:eastAsia="宋体" w:cs="微软雅黑"/>
                <w:bCs/>
                <w:sz w:val="22"/>
                <w:szCs w:val="21"/>
              </w:rPr>
              <w:t>卖方所提供的产品应具有知识产权的合法产品，且卖方保证所提供的设备或其任何一部分均不会侵犯任何第三方的知识产权。设备所含的软件买方具有永久使用权。</w:t>
            </w:r>
          </w:p>
        </w:tc>
      </w:tr>
      <w:tr w14:paraId="697F45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0" w:type="dxa"/>
            <w:tcBorders>
              <w:top w:val="single" w:color="auto" w:sz="4" w:space="0"/>
              <w:left w:val="single" w:color="auto" w:sz="4" w:space="0"/>
              <w:bottom w:val="single" w:color="auto" w:sz="4" w:space="0"/>
              <w:right w:val="single" w:color="auto" w:sz="4" w:space="0"/>
            </w:tcBorders>
            <w:vAlign w:val="center"/>
          </w:tcPr>
          <w:p w14:paraId="20C3017D">
            <w:pPr>
              <w:widowControl/>
              <w:spacing w:before="100" w:beforeAutospacing="1" w:after="100" w:afterAutospacing="1"/>
              <w:jc w:val="center"/>
              <w:rPr>
                <w:rFonts w:ascii="宋体" w:hAnsi="宋体" w:eastAsia="宋体" w:cs="宋体"/>
                <w:b/>
                <w:sz w:val="22"/>
                <w:szCs w:val="21"/>
              </w:rPr>
            </w:pPr>
            <w:r>
              <w:rPr>
                <w:rFonts w:hint="eastAsia" w:ascii="宋体" w:hAnsi="宋体" w:eastAsia="宋体" w:cs="宋体"/>
                <w:b/>
                <w:sz w:val="22"/>
                <w:szCs w:val="21"/>
              </w:rPr>
              <w:t>12</w:t>
            </w:r>
            <w:r>
              <w:rPr>
                <w:rFonts w:hint="eastAsia" w:ascii="宋体" w:hAnsi="宋体" w:eastAsia="宋体" w:cs="微软雅黑"/>
                <w:b/>
                <w:sz w:val="22"/>
                <w:szCs w:val="21"/>
              </w:rPr>
              <w:t>、</w:t>
            </w:r>
          </w:p>
        </w:tc>
        <w:tc>
          <w:tcPr>
            <w:tcW w:w="7639" w:type="dxa"/>
            <w:tcBorders>
              <w:top w:val="single" w:color="auto" w:sz="4" w:space="0"/>
              <w:left w:val="single" w:color="auto" w:sz="4" w:space="0"/>
              <w:bottom w:val="single" w:color="auto" w:sz="4" w:space="0"/>
              <w:right w:val="single" w:color="auto" w:sz="4" w:space="0"/>
            </w:tcBorders>
            <w:vAlign w:val="center"/>
          </w:tcPr>
          <w:p w14:paraId="28E7804F">
            <w:pPr>
              <w:widowControl/>
              <w:spacing w:line="380" w:lineRule="exact"/>
              <w:rPr>
                <w:rFonts w:ascii="宋体" w:hAnsi="宋体" w:eastAsia="宋体" w:cs="Arial"/>
                <w:b/>
                <w:bCs/>
                <w:sz w:val="22"/>
                <w:szCs w:val="21"/>
              </w:rPr>
            </w:pPr>
            <w:r>
              <w:rPr>
                <w:rFonts w:hint="eastAsia" w:ascii="宋体" w:hAnsi="宋体" w:eastAsia="宋体" w:cs="微软雅黑"/>
                <w:b/>
                <w:bCs/>
                <w:sz w:val="22"/>
                <w:szCs w:val="21"/>
              </w:rPr>
              <w:t>产权担保</w:t>
            </w:r>
          </w:p>
        </w:tc>
      </w:tr>
      <w:tr w14:paraId="0181E5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0" w:type="dxa"/>
            <w:tcBorders>
              <w:top w:val="single" w:color="auto" w:sz="4" w:space="0"/>
              <w:left w:val="single" w:color="auto" w:sz="4" w:space="0"/>
              <w:bottom w:val="single" w:color="auto" w:sz="4" w:space="0"/>
              <w:right w:val="single" w:color="auto" w:sz="4" w:space="0"/>
            </w:tcBorders>
            <w:vAlign w:val="center"/>
          </w:tcPr>
          <w:p w14:paraId="62A80E3A">
            <w:pPr>
              <w:widowControl/>
              <w:spacing w:before="100" w:beforeAutospacing="1" w:after="100" w:afterAutospacing="1"/>
              <w:jc w:val="center"/>
              <w:rPr>
                <w:rFonts w:ascii="宋体" w:hAnsi="宋体" w:eastAsia="宋体" w:cs="宋体"/>
                <w:sz w:val="22"/>
                <w:szCs w:val="21"/>
              </w:rPr>
            </w:pPr>
            <w:r>
              <w:rPr>
                <w:rFonts w:hint="eastAsia" w:ascii="宋体" w:hAnsi="宋体" w:eastAsia="宋体" w:cs="宋体"/>
                <w:sz w:val="22"/>
                <w:szCs w:val="21"/>
              </w:rPr>
              <w:t>12.1</w:t>
            </w:r>
          </w:p>
        </w:tc>
        <w:tc>
          <w:tcPr>
            <w:tcW w:w="7639" w:type="dxa"/>
            <w:tcBorders>
              <w:top w:val="single" w:color="auto" w:sz="4" w:space="0"/>
              <w:left w:val="single" w:color="auto" w:sz="4" w:space="0"/>
              <w:bottom w:val="single" w:color="auto" w:sz="4" w:space="0"/>
              <w:right w:val="single" w:color="auto" w:sz="4" w:space="0"/>
            </w:tcBorders>
            <w:vAlign w:val="center"/>
          </w:tcPr>
          <w:p w14:paraId="5C74CEEF">
            <w:pPr>
              <w:widowControl/>
              <w:spacing w:line="380" w:lineRule="exact"/>
              <w:rPr>
                <w:rFonts w:ascii="宋体" w:hAnsi="宋体" w:eastAsia="宋体" w:cs="Arial"/>
                <w:bCs/>
                <w:sz w:val="22"/>
                <w:szCs w:val="21"/>
              </w:rPr>
            </w:pPr>
            <w:r>
              <w:rPr>
                <w:rFonts w:hint="eastAsia" w:ascii="宋体" w:hAnsi="宋体" w:eastAsia="宋体" w:cs="微软雅黑"/>
                <w:bCs/>
                <w:sz w:val="22"/>
                <w:szCs w:val="21"/>
              </w:rPr>
              <w:t>卖方保证所交付的所有设备的所有权完全属于卖方且无任何抵押、查封等产权瑕疵。</w:t>
            </w:r>
          </w:p>
        </w:tc>
      </w:tr>
      <w:tr w14:paraId="66FE21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0" w:type="dxa"/>
            <w:tcBorders>
              <w:top w:val="single" w:color="auto" w:sz="4" w:space="0"/>
              <w:left w:val="single" w:color="auto" w:sz="4" w:space="0"/>
              <w:bottom w:val="single" w:color="auto" w:sz="4" w:space="0"/>
              <w:right w:val="single" w:color="auto" w:sz="4" w:space="0"/>
            </w:tcBorders>
            <w:vAlign w:val="center"/>
          </w:tcPr>
          <w:p w14:paraId="2E89A880">
            <w:pPr>
              <w:widowControl/>
              <w:spacing w:before="100" w:beforeAutospacing="1" w:after="100" w:afterAutospacing="1"/>
              <w:jc w:val="center"/>
              <w:rPr>
                <w:rFonts w:ascii="宋体" w:hAnsi="宋体" w:eastAsia="宋体" w:cs="宋体"/>
                <w:b/>
                <w:sz w:val="22"/>
                <w:szCs w:val="21"/>
              </w:rPr>
            </w:pPr>
            <w:r>
              <w:rPr>
                <w:rFonts w:hint="eastAsia" w:ascii="宋体" w:hAnsi="宋体" w:eastAsia="宋体" w:cs="宋体"/>
                <w:b/>
                <w:sz w:val="22"/>
                <w:szCs w:val="21"/>
              </w:rPr>
              <w:t>13</w:t>
            </w:r>
            <w:r>
              <w:rPr>
                <w:rFonts w:hint="eastAsia" w:ascii="宋体" w:hAnsi="宋体" w:eastAsia="宋体" w:cs="微软雅黑"/>
                <w:b/>
                <w:sz w:val="22"/>
                <w:szCs w:val="21"/>
              </w:rPr>
              <w:t>、</w:t>
            </w:r>
          </w:p>
        </w:tc>
        <w:tc>
          <w:tcPr>
            <w:tcW w:w="7639" w:type="dxa"/>
            <w:tcBorders>
              <w:top w:val="single" w:color="auto" w:sz="4" w:space="0"/>
              <w:left w:val="single" w:color="auto" w:sz="4" w:space="0"/>
              <w:bottom w:val="single" w:color="auto" w:sz="4" w:space="0"/>
              <w:right w:val="single" w:color="auto" w:sz="4" w:space="0"/>
            </w:tcBorders>
            <w:vAlign w:val="center"/>
          </w:tcPr>
          <w:p w14:paraId="4EE5CF1F">
            <w:pPr>
              <w:widowControl/>
              <w:spacing w:line="380" w:lineRule="exact"/>
              <w:rPr>
                <w:rFonts w:ascii="宋体" w:hAnsi="宋体" w:eastAsia="宋体" w:cs="Arial"/>
                <w:b/>
                <w:bCs/>
                <w:sz w:val="22"/>
                <w:szCs w:val="21"/>
              </w:rPr>
            </w:pPr>
            <w:r>
              <w:rPr>
                <w:rFonts w:hint="eastAsia" w:ascii="宋体" w:hAnsi="宋体" w:eastAsia="宋体" w:cs="微软雅黑"/>
                <w:b/>
                <w:bCs/>
                <w:sz w:val="22"/>
                <w:szCs w:val="21"/>
              </w:rPr>
              <w:t>违约责任</w:t>
            </w:r>
          </w:p>
        </w:tc>
      </w:tr>
      <w:tr w14:paraId="179166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0" w:type="dxa"/>
            <w:tcBorders>
              <w:top w:val="single" w:color="auto" w:sz="4" w:space="0"/>
              <w:left w:val="single" w:color="auto" w:sz="4" w:space="0"/>
              <w:bottom w:val="single" w:color="auto" w:sz="4" w:space="0"/>
              <w:right w:val="single" w:color="auto" w:sz="4" w:space="0"/>
            </w:tcBorders>
            <w:vAlign w:val="center"/>
          </w:tcPr>
          <w:p w14:paraId="7BA4F490">
            <w:pPr>
              <w:widowControl/>
              <w:spacing w:before="100" w:beforeAutospacing="1" w:after="100" w:afterAutospacing="1"/>
              <w:jc w:val="center"/>
              <w:rPr>
                <w:rFonts w:ascii="宋体" w:hAnsi="宋体" w:eastAsia="宋体" w:cs="宋体"/>
                <w:sz w:val="22"/>
                <w:szCs w:val="21"/>
              </w:rPr>
            </w:pPr>
            <w:r>
              <w:rPr>
                <w:rFonts w:hint="eastAsia" w:ascii="宋体" w:hAnsi="宋体" w:eastAsia="宋体" w:cs="宋体"/>
                <w:sz w:val="22"/>
                <w:szCs w:val="21"/>
              </w:rPr>
              <w:t>13.1</w:t>
            </w:r>
          </w:p>
        </w:tc>
        <w:tc>
          <w:tcPr>
            <w:tcW w:w="7639" w:type="dxa"/>
            <w:tcBorders>
              <w:top w:val="single" w:color="auto" w:sz="4" w:space="0"/>
              <w:left w:val="single" w:color="auto" w:sz="4" w:space="0"/>
              <w:bottom w:val="single" w:color="auto" w:sz="4" w:space="0"/>
              <w:right w:val="single" w:color="auto" w:sz="4" w:space="0"/>
            </w:tcBorders>
            <w:vAlign w:val="center"/>
          </w:tcPr>
          <w:p w14:paraId="61571721">
            <w:pPr>
              <w:widowControl/>
              <w:spacing w:line="380" w:lineRule="exact"/>
              <w:rPr>
                <w:rFonts w:ascii="宋体" w:hAnsi="宋体" w:eastAsia="宋体" w:cs="Arial"/>
                <w:bCs/>
                <w:sz w:val="22"/>
                <w:szCs w:val="21"/>
              </w:rPr>
            </w:pPr>
            <w:r>
              <w:rPr>
                <w:rFonts w:hint="eastAsia" w:ascii="宋体" w:hAnsi="宋体" w:eastAsia="宋体" w:cs="微软雅黑"/>
                <w:sz w:val="22"/>
                <w:szCs w:val="21"/>
              </w:rPr>
              <w:t>货物生产日期不满足合同要求的，则构成违约，卖方须向买方支付违约款。违约款金额</w:t>
            </w:r>
            <w:r>
              <w:rPr>
                <w:rFonts w:hint="eastAsia" w:ascii="宋体" w:hAnsi="宋体" w:eastAsia="宋体" w:cs="Arial"/>
                <w:sz w:val="22"/>
                <w:szCs w:val="21"/>
              </w:rPr>
              <w:t>=</w:t>
            </w:r>
            <w:r>
              <w:rPr>
                <w:rFonts w:hint="eastAsia" w:ascii="宋体" w:hAnsi="宋体" w:eastAsia="宋体" w:cs="微软雅黑"/>
                <w:sz w:val="22"/>
                <w:szCs w:val="21"/>
              </w:rPr>
              <w:t>违约货物分项价格</w:t>
            </w:r>
            <w:r>
              <w:rPr>
                <w:rFonts w:ascii="宋体" w:hAnsi="宋体" w:eastAsia="宋体" w:cs="Arial"/>
                <w:sz w:val="22"/>
                <w:szCs w:val="21"/>
              </w:rPr>
              <w:t>×</w:t>
            </w:r>
            <w:r>
              <w:rPr>
                <w:rFonts w:hint="eastAsia" w:ascii="宋体" w:hAnsi="宋体" w:eastAsia="宋体" w:cs="微软雅黑"/>
                <w:sz w:val="22"/>
                <w:szCs w:val="21"/>
              </w:rPr>
              <w:t>货物生产日期违约超出时长</w:t>
            </w:r>
            <w:r>
              <w:rPr>
                <w:rFonts w:hint="eastAsia" w:ascii="宋体" w:hAnsi="宋体" w:eastAsia="宋体" w:cs="Arial"/>
                <w:sz w:val="22"/>
                <w:szCs w:val="21"/>
              </w:rPr>
              <w:t>/</w:t>
            </w:r>
            <w:r>
              <w:rPr>
                <w:rFonts w:hint="eastAsia" w:ascii="宋体" w:hAnsi="宋体" w:eastAsia="宋体" w:cs="微软雅黑"/>
                <w:sz w:val="22"/>
                <w:szCs w:val="21"/>
              </w:rPr>
              <w:t>货物使用期限（①货物生产日期违约超出时长不足</w:t>
            </w:r>
            <w:r>
              <w:rPr>
                <w:rFonts w:hint="eastAsia" w:ascii="宋体" w:hAnsi="宋体" w:eastAsia="宋体" w:cs="Arial"/>
                <w:sz w:val="22"/>
                <w:szCs w:val="21"/>
              </w:rPr>
              <w:t>1</w:t>
            </w:r>
            <w:r>
              <w:rPr>
                <w:rFonts w:hint="eastAsia" w:ascii="宋体" w:hAnsi="宋体" w:eastAsia="宋体" w:cs="微软雅黑"/>
                <w:sz w:val="22"/>
                <w:szCs w:val="21"/>
              </w:rPr>
              <w:t>个月的，按月计；②货物使用期限</w:t>
            </w:r>
            <w:r>
              <w:rPr>
                <w:rFonts w:hint="eastAsia" w:ascii="宋体" w:hAnsi="宋体" w:eastAsia="宋体" w:cs="Arial"/>
                <w:sz w:val="22"/>
                <w:szCs w:val="21"/>
              </w:rPr>
              <w:t>10</w:t>
            </w:r>
            <w:r>
              <w:rPr>
                <w:rFonts w:hint="eastAsia" w:ascii="宋体" w:hAnsi="宋体" w:eastAsia="宋体" w:cs="微软雅黑"/>
                <w:sz w:val="22"/>
                <w:szCs w:val="21"/>
              </w:rPr>
              <w:t>年及以上的，按</w:t>
            </w:r>
            <w:r>
              <w:rPr>
                <w:rFonts w:hint="eastAsia" w:ascii="宋体" w:hAnsi="宋体" w:eastAsia="宋体" w:cs="Arial"/>
                <w:sz w:val="22"/>
                <w:szCs w:val="21"/>
              </w:rPr>
              <w:t>10</w:t>
            </w:r>
            <w:r>
              <w:rPr>
                <w:rFonts w:hint="eastAsia" w:ascii="宋体" w:hAnsi="宋体" w:eastAsia="宋体" w:cs="微软雅黑"/>
                <w:sz w:val="22"/>
                <w:szCs w:val="21"/>
              </w:rPr>
              <w:t>年计）</w:t>
            </w:r>
          </w:p>
        </w:tc>
      </w:tr>
      <w:tr w14:paraId="20F26D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0" w:type="dxa"/>
            <w:tcBorders>
              <w:top w:val="single" w:color="auto" w:sz="4" w:space="0"/>
              <w:left w:val="single" w:color="auto" w:sz="4" w:space="0"/>
              <w:bottom w:val="single" w:color="auto" w:sz="4" w:space="0"/>
              <w:right w:val="single" w:color="auto" w:sz="4" w:space="0"/>
            </w:tcBorders>
            <w:vAlign w:val="center"/>
          </w:tcPr>
          <w:p w14:paraId="3EE5D46E">
            <w:pPr>
              <w:widowControl/>
              <w:spacing w:before="100" w:beforeAutospacing="1" w:after="100" w:afterAutospacing="1"/>
              <w:jc w:val="center"/>
              <w:rPr>
                <w:rFonts w:ascii="宋体" w:hAnsi="宋体" w:eastAsia="宋体" w:cs="宋体"/>
                <w:sz w:val="22"/>
                <w:szCs w:val="21"/>
              </w:rPr>
            </w:pPr>
            <w:r>
              <w:rPr>
                <w:rFonts w:hint="eastAsia" w:ascii="宋体" w:hAnsi="宋体" w:eastAsia="宋体" w:cs="宋体"/>
                <w:sz w:val="22"/>
                <w:szCs w:val="21"/>
              </w:rPr>
              <w:t>13.2</w:t>
            </w:r>
          </w:p>
        </w:tc>
        <w:tc>
          <w:tcPr>
            <w:tcW w:w="7639" w:type="dxa"/>
            <w:tcBorders>
              <w:top w:val="single" w:color="auto" w:sz="4" w:space="0"/>
              <w:left w:val="single" w:color="auto" w:sz="4" w:space="0"/>
              <w:bottom w:val="single" w:color="auto" w:sz="4" w:space="0"/>
              <w:right w:val="single" w:color="auto" w:sz="4" w:space="0"/>
            </w:tcBorders>
            <w:vAlign w:val="center"/>
          </w:tcPr>
          <w:p w14:paraId="6F71C4FF">
            <w:pPr>
              <w:widowControl/>
              <w:snapToGrid w:val="0"/>
              <w:rPr>
                <w:rFonts w:ascii="宋体" w:hAnsi="宋体" w:eastAsia="宋体" w:cs="Arial"/>
                <w:bCs/>
                <w:kern w:val="0"/>
                <w:sz w:val="22"/>
                <w:szCs w:val="21"/>
              </w:rPr>
            </w:pPr>
            <w:r>
              <w:rPr>
                <w:rFonts w:hint="eastAsia" w:ascii="宋体" w:hAnsi="宋体" w:eastAsia="宋体" w:cs="微软雅黑"/>
                <w:kern w:val="0"/>
                <w:sz w:val="22"/>
                <w:szCs w:val="21"/>
              </w:rPr>
              <w:t>货物使用期限不满足投标响应的，则构成违约，合同自动解除。</w:t>
            </w:r>
          </w:p>
        </w:tc>
      </w:tr>
      <w:tr w14:paraId="3697F5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0" w:type="dxa"/>
            <w:tcBorders>
              <w:top w:val="single" w:color="auto" w:sz="4" w:space="0"/>
              <w:left w:val="single" w:color="auto" w:sz="4" w:space="0"/>
              <w:bottom w:val="single" w:color="auto" w:sz="4" w:space="0"/>
              <w:right w:val="single" w:color="auto" w:sz="4" w:space="0"/>
            </w:tcBorders>
            <w:vAlign w:val="center"/>
          </w:tcPr>
          <w:p w14:paraId="0FD6AEE8">
            <w:pPr>
              <w:widowControl/>
              <w:spacing w:before="100" w:beforeAutospacing="1" w:after="100" w:afterAutospacing="1"/>
              <w:jc w:val="center"/>
              <w:rPr>
                <w:rFonts w:ascii="宋体" w:hAnsi="宋体" w:eastAsia="宋体" w:cs="宋体"/>
                <w:sz w:val="22"/>
                <w:szCs w:val="21"/>
              </w:rPr>
            </w:pPr>
            <w:r>
              <w:rPr>
                <w:rFonts w:hint="eastAsia" w:ascii="宋体" w:hAnsi="宋体" w:eastAsia="宋体" w:cs="宋体"/>
                <w:sz w:val="22"/>
                <w:szCs w:val="21"/>
              </w:rPr>
              <w:t>13.3</w:t>
            </w:r>
          </w:p>
        </w:tc>
        <w:tc>
          <w:tcPr>
            <w:tcW w:w="7639" w:type="dxa"/>
            <w:tcBorders>
              <w:top w:val="single" w:color="auto" w:sz="4" w:space="0"/>
              <w:left w:val="single" w:color="auto" w:sz="4" w:space="0"/>
              <w:bottom w:val="single" w:color="auto" w:sz="4" w:space="0"/>
              <w:right w:val="single" w:color="auto" w:sz="4" w:space="0"/>
            </w:tcBorders>
            <w:vAlign w:val="center"/>
          </w:tcPr>
          <w:p w14:paraId="0C4F3D6F">
            <w:pPr>
              <w:widowControl/>
              <w:spacing w:line="380" w:lineRule="exact"/>
              <w:rPr>
                <w:rFonts w:ascii="宋体" w:hAnsi="宋体" w:eastAsia="宋体" w:cs="Arial"/>
                <w:sz w:val="22"/>
                <w:szCs w:val="21"/>
              </w:rPr>
            </w:pPr>
            <w:r>
              <w:rPr>
                <w:rFonts w:hint="eastAsia" w:ascii="宋体" w:hAnsi="宋体" w:eastAsia="宋体" w:cs="微软雅黑"/>
                <w:sz w:val="22"/>
                <w:szCs w:val="21"/>
              </w:rPr>
              <w:t>在货物安装后</w:t>
            </w:r>
            <w:r>
              <w:rPr>
                <w:rFonts w:hint="eastAsia" w:ascii="宋体" w:hAnsi="宋体" w:eastAsia="宋体" w:cs="Arial"/>
                <w:sz w:val="22"/>
                <w:szCs w:val="21"/>
              </w:rPr>
              <w:t>30</w:t>
            </w:r>
            <w:r>
              <w:rPr>
                <w:rFonts w:hint="eastAsia" w:ascii="宋体" w:hAnsi="宋体" w:eastAsia="宋体" w:cs="微软雅黑"/>
                <w:sz w:val="22"/>
                <w:szCs w:val="21"/>
              </w:rPr>
              <w:t>个工作日内，由于卖方（或其关联公司、委托公司等）的原因导致设备安装调试未达到合同规定的性能指标和功能要求的，每超出</w:t>
            </w:r>
            <w:r>
              <w:rPr>
                <w:rFonts w:hint="eastAsia" w:ascii="宋体" w:hAnsi="宋体" w:eastAsia="宋体" w:cs="Arial"/>
                <w:sz w:val="22"/>
                <w:szCs w:val="21"/>
              </w:rPr>
              <w:t>1</w:t>
            </w:r>
            <w:r>
              <w:rPr>
                <w:rFonts w:hint="eastAsia" w:ascii="宋体" w:hAnsi="宋体" w:eastAsia="宋体" w:cs="微软雅黑"/>
                <w:sz w:val="22"/>
                <w:szCs w:val="21"/>
              </w:rPr>
              <w:t>天，卖方须向买方支付合同总金额的</w:t>
            </w:r>
            <w:r>
              <w:rPr>
                <w:rFonts w:hint="eastAsia" w:ascii="宋体" w:hAnsi="宋体" w:eastAsia="宋体" w:cs="Arial"/>
                <w:sz w:val="22"/>
                <w:szCs w:val="21"/>
              </w:rPr>
              <w:t>3‰</w:t>
            </w:r>
            <w:r>
              <w:rPr>
                <w:rFonts w:hint="eastAsia" w:ascii="宋体" w:hAnsi="宋体" w:eastAsia="宋体" w:cs="微软雅黑"/>
                <w:sz w:val="22"/>
                <w:szCs w:val="21"/>
              </w:rPr>
              <w:t>作为违约款。当累计违约款金额达到合同总价的</w:t>
            </w:r>
            <w:r>
              <w:rPr>
                <w:rFonts w:hint="eastAsia" w:ascii="宋体" w:hAnsi="宋体" w:eastAsia="宋体" w:cs="Arial"/>
                <w:sz w:val="22"/>
                <w:szCs w:val="21"/>
              </w:rPr>
              <w:t>6%</w:t>
            </w:r>
            <w:r>
              <w:rPr>
                <w:rFonts w:hint="eastAsia" w:ascii="宋体" w:hAnsi="宋体" w:eastAsia="宋体" w:cs="微软雅黑"/>
                <w:sz w:val="22"/>
                <w:szCs w:val="21"/>
              </w:rPr>
              <w:t>时，买方有权终止全部合同，卖方必须退还全部货款，且卖方的货物免费供买方使用</w:t>
            </w:r>
            <w:r>
              <w:rPr>
                <w:rFonts w:hint="eastAsia" w:ascii="宋体" w:hAnsi="宋体" w:eastAsia="宋体" w:cs="Arial"/>
                <w:sz w:val="22"/>
                <w:szCs w:val="21"/>
              </w:rPr>
              <w:t>6</w:t>
            </w:r>
            <w:r>
              <w:rPr>
                <w:rFonts w:hint="eastAsia" w:ascii="宋体" w:hAnsi="宋体" w:eastAsia="宋体" w:cs="微软雅黑"/>
                <w:sz w:val="22"/>
                <w:szCs w:val="21"/>
              </w:rPr>
              <w:t>个月作为买方损失的补偿。</w:t>
            </w:r>
          </w:p>
        </w:tc>
      </w:tr>
      <w:tr w14:paraId="1E3540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0" w:type="dxa"/>
            <w:tcBorders>
              <w:top w:val="single" w:color="auto" w:sz="4" w:space="0"/>
              <w:left w:val="single" w:color="auto" w:sz="4" w:space="0"/>
              <w:bottom w:val="single" w:color="auto" w:sz="4" w:space="0"/>
              <w:right w:val="single" w:color="auto" w:sz="4" w:space="0"/>
            </w:tcBorders>
            <w:vAlign w:val="center"/>
          </w:tcPr>
          <w:p w14:paraId="125E9E77">
            <w:pPr>
              <w:widowControl/>
              <w:spacing w:before="100" w:beforeAutospacing="1" w:after="100" w:afterAutospacing="1"/>
              <w:jc w:val="center"/>
              <w:rPr>
                <w:rFonts w:ascii="宋体" w:hAnsi="宋体" w:eastAsia="宋体" w:cs="宋体"/>
                <w:sz w:val="22"/>
                <w:szCs w:val="21"/>
              </w:rPr>
            </w:pPr>
            <w:r>
              <w:rPr>
                <w:rFonts w:hint="eastAsia" w:ascii="宋体" w:hAnsi="宋体" w:eastAsia="宋体" w:cs="宋体"/>
                <w:sz w:val="22"/>
                <w:szCs w:val="21"/>
              </w:rPr>
              <w:t>13.4</w:t>
            </w:r>
          </w:p>
        </w:tc>
        <w:tc>
          <w:tcPr>
            <w:tcW w:w="7639" w:type="dxa"/>
            <w:tcBorders>
              <w:top w:val="single" w:color="auto" w:sz="4" w:space="0"/>
              <w:left w:val="single" w:color="auto" w:sz="4" w:space="0"/>
              <w:bottom w:val="single" w:color="auto" w:sz="4" w:space="0"/>
              <w:right w:val="single" w:color="auto" w:sz="4" w:space="0"/>
            </w:tcBorders>
            <w:vAlign w:val="center"/>
          </w:tcPr>
          <w:p w14:paraId="5F3357B7">
            <w:pPr>
              <w:widowControl/>
              <w:spacing w:line="380" w:lineRule="exact"/>
              <w:rPr>
                <w:rFonts w:ascii="宋体" w:hAnsi="宋体" w:eastAsia="宋体" w:cs="Arial"/>
                <w:sz w:val="22"/>
                <w:szCs w:val="21"/>
              </w:rPr>
            </w:pPr>
            <w:r>
              <w:rPr>
                <w:rFonts w:hint="eastAsia" w:ascii="宋体" w:hAnsi="宋体" w:eastAsia="宋体" w:cs="微软雅黑"/>
                <w:sz w:val="22"/>
                <w:szCs w:val="21"/>
              </w:rPr>
              <w:t>发生违约后，上述违约款应在验收前向买方支付或在合同总价中扣除（发票仍按合同总价开具）。解除合同的，卖方必须退还全部货款。</w:t>
            </w:r>
          </w:p>
        </w:tc>
      </w:tr>
      <w:tr w14:paraId="062DC9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0" w:type="dxa"/>
            <w:tcBorders>
              <w:top w:val="single" w:color="auto" w:sz="4" w:space="0"/>
              <w:left w:val="single" w:color="auto" w:sz="4" w:space="0"/>
              <w:bottom w:val="single" w:color="auto" w:sz="4" w:space="0"/>
              <w:right w:val="single" w:color="auto" w:sz="4" w:space="0"/>
            </w:tcBorders>
            <w:vAlign w:val="center"/>
          </w:tcPr>
          <w:p w14:paraId="49C9557F">
            <w:pPr>
              <w:widowControl/>
              <w:spacing w:before="100" w:beforeAutospacing="1" w:after="100" w:afterAutospacing="1"/>
              <w:jc w:val="center"/>
              <w:rPr>
                <w:rFonts w:ascii="宋体" w:hAnsi="宋体" w:eastAsia="宋体" w:cs="宋体"/>
                <w:sz w:val="22"/>
                <w:szCs w:val="21"/>
              </w:rPr>
            </w:pPr>
            <w:r>
              <w:rPr>
                <w:rFonts w:hint="eastAsia" w:ascii="宋体" w:hAnsi="宋体" w:eastAsia="宋体" w:cs="宋体"/>
                <w:sz w:val="22"/>
                <w:szCs w:val="21"/>
              </w:rPr>
              <w:t>13.5</w:t>
            </w:r>
          </w:p>
        </w:tc>
        <w:tc>
          <w:tcPr>
            <w:tcW w:w="7639" w:type="dxa"/>
            <w:tcBorders>
              <w:top w:val="single" w:color="auto" w:sz="4" w:space="0"/>
              <w:left w:val="single" w:color="auto" w:sz="4" w:space="0"/>
              <w:bottom w:val="single" w:color="auto" w:sz="4" w:space="0"/>
              <w:right w:val="single" w:color="auto" w:sz="4" w:space="0"/>
            </w:tcBorders>
            <w:vAlign w:val="center"/>
          </w:tcPr>
          <w:p w14:paraId="706849DF">
            <w:pPr>
              <w:widowControl/>
              <w:spacing w:line="380" w:lineRule="exact"/>
              <w:rPr>
                <w:rFonts w:ascii="宋体" w:hAnsi="宋体" w:eastAsia="宋体" w:cs="Arial"/>
                <w:bCs/>
                <w:sz w:val="22"/>
                <w:szCs w:val="21"/>
              </w:rPr>
            </w:pPr>
            <w:r>
              <w:rPr>
                <w:rFonts w:hint="eastAsia" w:ascii="宋体" w:hAnsi="宋体" w:eastAsia="宋体" w:cs="微软雅黑"/>
                <w:sz w:val="22"/>
                <w:szCs w:val="21"/>
              </w:rPr>
              <w:t>其他违约责任参见合同要求</w:t>
            </w:r>
          </w:p>
        </w:tc>
      </w:tr>
      <w:tr w14:paraId="22406B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0" w:type="dxa"/>
            <w:tcBorders>
              <w:top w:val="single" w:color="auto" w:sz="4" w:space="0"/>
              <w:left w:val="single" w:color="auto" w:sz="4" w:space="0"/>
              <w:bottom w:val="single" w:color="auto" w:sz="4" w:space="0"/>
              <w:right w:val="single" w:color="auto" w:sz="4" w:space="0"/>
            </w:tcBorders>
            <w:vAlign w:val="center"/>
          </w:tcPr>
          <w:p w14:paraId="209A6344">
            <w:pPr>
              <w:widowControl/>
              <w:spacing w:before="100" w:beforeAutospacing="1" w:after="100" w:afterAutospacing="1"/>
              <w:jc w:val="center"/>
              <w:rPr>
                <w:rFonts w:ascii="宋体" w:hAnsi="宋体" w:eastAsia="宋体" w:cs="宋体"/>
                <w:sz w:val="22"/>
                <w:szCs w:val="21"/>
              </w:rPr>
            </w:pPr>
            <w:r>
              <w:rPr>
                <w:rFonts w:hint="eastAsia" w:ascii="宋体" w:hAnsi="宋体" w:eastAsia="宋体" w:cs="宋体"/>
                <w:b/>
                <w:sz w:val="22"/>
                <w:szCs w:val="21"/>
              </w:rPr>
              <w:t>14、</w:t>
            </w:r>
          </w:p>
        </w:tc>
        <w:tc>
          <w:tcPr>
            <w:tcW w:w="7639" w:type="dxa"/>
            <w:tcBorders>
              <w:top w:val="single" w:color="auto" w:sz="4" w:space="0"/>
              <w:left w:val="single" w:color="auto" w:sz="4" w:space="0"/>
              <w:bottom w:val="single" w:color="auto" w:sz="4" w:space="0"/>
              <w:right w:val="single" w:color="auto" w:sz="4" w:space="0"/>
            </w:tcBorders>
            <w:vAlign w:val="center"/>
          </w:tcPr>
          <w:p w14:paraId="0DEB00A0">
            <w:pPr>
              <w:widowControl/>
              <w:rPr>
                <w:rFonts w:ascii="宋体" w:hAnsi="宋体" w:eastAsia="宋体" w:cs="宋体"/>
                <w:sz w:val="22"/>
                <w:szCs w:val="21"/>
              </w:rPr>
            </w:pPr>
            <w:r>
              <w:rPr>
                <w:rFonts w:hint="eastAsia" w:ascii="宋体" w:hAnsi="宋体" w:eastAsia="宋体" w:cs="微软雅黑"/>
                <w:sz w:val="22"/>
                <w:szCs w:val="21"/>
              </w:rPr>
              <w:t>签订合同时，供应商应向采购人提交预付款保函。采购人在收到预付款保函、合同生效且项目具备实施条件后支付合同金额的</w:t>
            </w:r>
            <w:r>
              <w:rPr>
                <w:rFonts w:hint="eastAsia" w:ascii="宋体" w:hAnsi="宋体" w:eastAsia="宋体" w:cs="宋体"/>
                <w:sz w:val="22"/>
                <w:szCs w:val="21"/>
              </w:rPr>
              <w:t>40%</w:t>
            </w:r>
            <w:r>
              <w:rPr>
                <w:rFonts w:hint="eastAsia" w:ascii="宋体" w:hAnsi="宋体" w:eastAsia="宋体" w:cs="微软雅黑"/>
                <w:sz w:val="22"/>
                <w:szCs w:val="21"/>
              </w:rPr>
              <w:t>作为预付款；货物安装验收合格后付清余款。（适用中小企业投标）</w:t>
            </w:r>
          </w:p>
          <w:p w14:paraId="1D4F947F">
            <w:pPr>
              <w:widowControl/>
              <w:spacing w:line="380" w:lineRule="exact"/>
              <w:rPr>
                <w:rFonts w:ascii="宋体" w:hAnsi="宋体" w:eastAsia="宋体" w:cs="宋体"/>
                <w:sz w:val="22"/>
                <w:szCs w:val="21"/>
              </w:rPr>
            </w:pPr>
            <w:r>
              <w:rPr>
                <w:rFonts w:hint="eastAsia" w:ascii="宋体" w:hAnsi="宋体" w:eastAsia="宋体" w:cs="微软雅黑"/>
                <w:sz w:val="22"/>
                <w:szCs w:val="21"/>
              </w:rPr>
              <w:t>验收合格后付全款。（适用大型企业投标）</w:t>
            </w:r>
          </w:p>
        </w:tc>
      </w:tr>
      <w:tr w14:paraId="7BB23C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0" w:type="dxa"/>
            <w:tcBorders>
              <w:top w:val="single" w:color="auto" w:sz="4" w:space="0"/>
              <w:left w:val="single" w:color="auto" w:sz="4" w:space="0"/>
              <w:bottom w:val="single" w:color="auto" w:sz="4" w:space="0"/>
              <w:right w:val="single" w:color="auto" w:sz="4" w:space="0"/>
            </w:tcBorders>
            <w:vAlign w:val="center"/>
          </w:tcPr>
          <w:p w14:paraId="31F58C67">
            <w:pPr>
              <w:widowControl/>
              <w:spacing w:before="100" w:beforeAutospacing="1" w:after="100" w:afterAutospacing="1"/>
              <w:jc w:val="center"/>
              <w:rPr>
                <w:rFonts w:ascii="宋体" w:hAnsi="宋体" w:eastAsia="宋体" w:cs="宋体"/>
                <w:b/>
                <w:sz w:val="22"/>
                <w:szCs w:val="21"/>
              </w:rPr>
            </w:pPr>
            <w:r>
              <w:rPr>
                <w:rFonts w:hint="eastAsia" w:ascii="宋体" w:hAnsi="宋体" w:eastAsia="宋体" w:cs="宋体"/>
                <w:b/>
                <w:sz w:val="22"/>
                <w:szCs w:val="21"/>
              </w:rPr>
              <w:t>15、</w:t>
            </w:r>
          </w:p>
        </w:tc>
        <w:tc>
          <w:tcPr>
            <w:tcW w:w="7639" w:type="dxa"/>
            <w:tcBorders>
              <w:top w:val="single" w:color="auto" w:sz="4" w:space="0"/>
              <w:left w:val="single" w:color="auto" w:sz="4" w:space="0"/>
              <w:bottom w:val="single" w:color="auto" w:sz="4" w:space="0"/>
              <w:right w:val="single" w:color="auto" w:sz="4" w:space="0"/>
            </w:tcBorders>
            <w:vAlign w:val="center"/>
          </w:tcPr>
          <w:p w14:paraId="0BA9D730">
            <w:pPr>
              <w:widowControl/>
              <w:spacing w:line="380" w:lineRule="exact"/>
              <w:rPr>
                <w:rFonts w:ascii="宋体" w:hAnsi="宋体" w:eastAsia="宋体" w:cs="Arial"/>
                <w:sz w:val="22"/>
                <w:szCs w:val="21"/>
              </w:rPr>
            </w:pPr>
            <w:r>
              <w:rPr>
                <w:rFonts w:hint="eastAsia" w:ascii="宋体" w:hAnsi="宋体" w:eastAsia="宋体" w:cs="微软雅黑"/>
                <w:bCs/>
                <w:sz w:val="22"/>
                <w:szCs w:val="21"/>
              </w:rPr>
              <w:t>合同未涉及条款，按照投标文件及招标文件执行</w:t>
            </w:r>
          </w:p>
        </w:tc>
      </w:tr>
      <w:tr w14:paraId="2A49BC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0" w:type="dxa"/>
            <w:tcBorders>
              <w:top w:val="single" w:color="auto" w:sz="4" w:space="0"/>
              <w:left w:val="single" w:color="auto" w:sz="4" w:space="0"/>
              <w:bottom w:val="single" w:color="auto" w:sz="4" w:space="0"/>
              <w:right w:val="single" w:color="auto" w:sz="4" w:space="0"/>
            </w:tcBorders>
            <w:vAlign w:val="center"/>
          </w:tcPr>
          <w:p w14:paraId="6FBFDDEE">
            <w:pPr>
              <w:widowControl/>
              <w:spacing w:before="100" w:beforeAutospacing="1" w:after="100" w:afterAutospacing="1"/>
              <w:jc w:val="center"/>
              <w:rPr>
                <w:rFonts w:ascii="宋体" w:hAnsi="宋体" w:eastAsia="宋体" w:cs="宋体"/>
                <w:b/>
                <w:color w:val="000000"/>
                <w:sz w:val="22"/>
                <w:szCs w:val="21"/>
              </w:rPr>
            </w:pPr>
            <w:r>
              <w:rPr>
                <w:rFonts w:hint="eastAsia" w:ascii="宋体" w:hAnsi="宋体" w:eastAsia="宋体" w:cs="宋体"/>
                <w:b/>
                <w:color w:val="000000"/>
                <w:sz w:val="22"/>
                <w:szCs w:val="21"/>
              </w:rPr>
              <w:t>16、</w:t>
            </w:r>
          </w:p>
        </w:tc>
        <w:tc>
          <w:tcPr>
            <w:tcW w:w="7639" w:type="dxa"/>
            <w:tcBorders>
              <w:top w:val="single" w:color="auto" w:sz="4" w:space="0"/>
              <w:left w:val="single" w:color="auto" w:sz="4" w:space="0"/>
              <w:bottom w:val="single" w:color="auto" w:sz="4" w:space="0"/>
              <w:right w:val="single" w:color="auto" w:sz="4" w:space="0"/>
            </w:tcBorders>
            <w:vAlign w:val="center"/>
          </w:tcPr>
          <w:p w14:paraId="232C68F3">
            <w:pPr>
              <w:widowControl/>
              <w:spacing w:before="100" w:beforeAutospacing="1" w:after="100" w:afterAutospacing="1"/>
              <w:rPr>
                <w:rFonts w:ascii="宋体" w:hAnsi="宋体" w:eastAsia="宋体" w:cs="Arial"/>
                <w:b/>
                <w:sz w:val="22"/>
                <w:szCs w:val="21"/>
              </w:rPr>
            </w:pPr>
            <w:r>
              <w:rPr>
                <w:rFonts w:hint="eastAsia" w:ascii="宋体" w:hAnsi="宋体" w:eastAsia="宋体" w:cs="微软雅黑"/>
                <w:b/>
                <w:color w:val="000000"/>
                <w:sz w:val="22"/>
                <w:szCs w:val="21"/>
              </w:rPr>
              <w:t>其他要求</w:t>
            </w:r>
          </w:p>
        </w:tc>
      </w:tr>
      <w:tr w14:paraId="533416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0" w:type="dxa"/>
            <w:tcBorders>
              <w:top w:val="single" w:color="auto" w:sz="4" w:space="0"/>
              <w:left w:val="single" w:color="auto" w:sz="4" w:space="0"/>
              <w:bottom w:val="single" w:color="auto" w:sz="4" w:space="0"/>
              <w:right w:val="single" w:color="auto" w:sz="4" w:space="0"/>
            </w:tcBorders>
            <w:vAlign w:val="center"/>
          </w:tcPr>
          <w:p w14:paraId="722838F1">
            <w:pPr>
              <w:widowControl/>
              <w:spacing w:before="100" w:beforeAutospacing="1" w:after="100" w:afterAutospacing="1"/>
              <w:jc w:val="center"/>
              <w:rPr>
                <w:rFonts w:ascii="宋体" w:hAnsi="宋体" w:eastAsia="宋体" w:cs="宋体"/>
                <w:sz w:val="22"/>
                <w:szCs w:val="21"/>
              </w:rPr>
            </w:pPr>
            <w:r>
              <w:rPr>
                <w:rFonts w:hint="eastAsia" w:ascii="宋体" w:hAnsi="宋体" w:eastAsia="宋体" w:cs="宋体"/>
                <w:sz w:val="22"/>
                <w:szCs w:val="21"/>
              </w:rPr>
              <w:t>▲16.1</w:t>
            </w:r>
          </w:p>
        </w:tc>
        <w:tc>
          <w:tcPr>
            <w:tcW w:w="7639" w:type="dxa"/>
            <w:tcBorders>
              <w:top w:val="single" w:color="auto" w:sz="4" w:space="0"/>
              <w:left w:val="single" w:color="auto" w:sz="4" w:space="0"/>
              <w:bottom w:val="single" w:color="auto" w:sz="4" w:space="0"/>
              <w:right w:val="single" w:color="auto" w:sz="4" w:space="0"/>
            </w:tcBorders>
            <w:vAlign w:val="center"/>
          </w:tcPr>
          <w:p w14:paraId="1A28D71B">
            <w:pPr>
              <w:widowControl/>
              <w:spacing w:before="100" w:beforeAutospacing="1" w:after="100" w:afterAutospacing="1"/>
              <w:rPr>
                <w:rFonts w:ascii="宋体" w:hAnsi="宋体" w:eastAsia="宋体" w:cs="Arial"/>
                <w:sz w:val="22"/>
                <w:szCs w:val="21"/>
              </w:rPr>
            </w:pPr>
            <w:r>
              <w:rPr>
                <w:rFonts w:hint="eastAsia" w:ascii="宋体" w:hAnsi="宋体" w:eastAsia="宋体" w:cs="微软雅黑"/>
                <w:sz w:val="22"/>
                <w:szCs w:val="21"/>
              </w:rPr>
              <w:t>若设备有信息系统接口，则全部免费开放</w:t>
            </w:r>
          </w:p>
        </w:tc>
      </w:tr>
    </w:tbl>
    <w:p w14:paraId="704C9147">
      <w:pPr>
        <w:widowControl/>
        <w:rPr>
          <w:rFonts w:ascii="宋体" w:hAnsi="宋体" w:eastAsia="宋体" w:cs="等线"/>
          <w:b/>
          <w:color w:val="FF0000"/>
          <w:kern w:val="0"/>
          <w:sz w:val="20"/>
          <w:szCs w:val="20"/>
        </w:rPr>
      </w:pPr>
    </w:p>
    <w:p w14:paraId="2947F5C2">
      <w:pPr>
        <w:widowControl/>
        <w:spacing w:after="120"/>
        <w:rPr>
          <w:rFonts w:ascii="宋体" w:hAnsi="宋体" w:eastAsia="宋体" w:cs="Arial"/>
          <w:kern w:val="0"/>
          <w:sz w:val="22"/>
        </w:rPr>
      </w:pPr>
      <w:r>
        <w:rPr>
          <w:rFonts w:hint="eastAsia" w:ascii="宋体" w:hAnsi="宋体" w:eastAsia="宋体" w:cs="微软雅黑"/>
          <w:b/>
          <w:bCs/>
          <w:color w:val="FF0000"/>
          <w:kern w:val="0"/>
          <w:sz w:val="28"/>
          <w:szCs w:val="28"/>
        </w:rPr>
        <w:t>请逐条响应，说明偏离情况（如要求提供证明材料的参数，需提供并标注材料页码，没有提供作负偏离处理）</w:t>
      </w:r>
    </w:p>
    <w:p w14:paraId="21CBD756">
      <w:pPr>
        <w:rPr>
          <w:rFonts w:ascii="宋体" w:hAnsi="宋体" w:eastAsia="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swiss"/>
    <w:pitch w:val="default"/>
    <w:sig w:usb0="80000287" w:usb1="2ACF3C50" w:usb2="00000016" w:usb3="00000000" w:csb0="0004001F" w:csb1="00000000"/>
  </w:font>
  <w:font w:name="Cambria Math">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6802"/>
    <w:rsid w:val="00067C21"/>
    <w:rsid w:val="000761FC"/>
    <w:rsid w:val="00091596"/>
    <w:rsid w:val="00134A61"/>
    <w:rsid w:val="00166D24"/>
    <w:rsid w:val="001E36B2"/>
    <w:rsid w:val="00237858"/>
    <w:rsid w:val="002B53DF"/>
    <w:rsid w:val="00357B0C"/>
    <w:rsid w:val="0036795D"/>
    <w:rsid w:val="003C21A6"/>
    <w:rsid w:val="00427EB1"/>
    <w:rsid w:val="004A7F59"/>
    <w:rsid w:val="00523846"/>
    <w:rsid w:val="00645E5C"/>
    <w:rsid w:val="008031A6"/>
    <w:rsid w:val="0086480E"/>
    <w:rsid w:val="009B45AC"/>
    <w:rsid w:val="009E0FBA"/>
    <w:rsid w:val="00A033D6"/>
    <w:rsid w:val="00B275E3"/>
    <w:rsid w:val="00C713AB"/>
    <w:rsid w:val="00DB7EDB"/>
    <w:rsid w:val="00DC6802"/>
    <w:rsid w:val="00FE2E09"/>
    <w:rsid w:val="00FE71AD"/>
    <w:rsid w:val="642B0B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0"/>
    <w:autoRedefine/>
    <w:qFormat/>
    <w:uiPriority w:val="0"/>
    <w:pPr>
      <w:widowControl/>
      <w:jc w:val="left"/>
      <w:outlineLvl w:val="0"/>
    </w:pPr>
    <w:rPr>
      <w:rFonts w:ascii="Times New Roman" w:hAnsi="Times New Roman" w:eastAsia="Times New Roman" w:cs="Times New Roman"/>
      <w:kern w:val="0"/>
      <w:sz w:val="20"/>
      <w:szCs w:val="20"/>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ody Text"/>
    <w:basedOn w:val="1"/>
    <w:link w:val="11"/>
    <w:unhideWhenUsed/>
    <w:qFormat/>
    <w:uiPriority w:val="99"/>
    <w:pPr>
      <w:widowControl/>
      <w:spacing w:after="120"/>
    </w:pPr>
    <w:rPr>
      <w:rFonts w:ascii="Arial" w:hAnsi="Arial" w:eastAsia="Arial" w:cs="Arial"/>
      <w:kern w:val="0"/>
      <w:sz w:val="22"/>
    </w:rPr>
  </w:style>
  <w:style w:type="paragraph" w:styleId="4">
    <w:name w:val="footer"/>
    <w:basedOn w:val="1"/>
    <w:link w:val="9"/>
    <w:unhideWhenUsed/>
    <w:uiPriority w:val="99"/>
    <w:pPr>
      <w:tabs>
        <w:tab w:val="center" w:pos="4153"/>
        <w:tab w:val="right" w:pos="8306"/>
      </w:tabs>
      <w:snapToGrid w:val="0"/>
      <w:jc w:val="left"/>
    </w:pPr>
    <w:rPr>
      <w:sz w:val="18"/>
      <w:szCs w:val="18"/>
    </w:rPr>
  </w:style>
  <w:style w:type="paragraph" w:styleId="5">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character" w:customStyle="1" w:styleId="10">
    <w:name w:val="标题 1 字符"/>
    <w:basedOn w:val="7"/>
    <w:link w:val="2"/>
    <w:qFormat/>
    <w:uiPriority w:val="0"/>
    <w:rPr>
      <w:rFonts w:ascii="Times New Roman" w:hAnsi="Times New Roman" w:eastAsia="Times New Roman" w:cs="Times New Roman"/>
      <w:kern w:val="0"/>
      <w:sz w:val="20"/>
      <w:szCs w:val="20"/>
    </w:rPr>
  </w:style>
  <w:style w:type="character" w:customStyle="1" w:styleId="11">
    <w:name w:val="正文文本 字符"/>
    <w:basedOn w:val="7"/>
    <w:link w:val="3"/>
    <w:qFormat/>
    <w:uiPriority w:val="99"/>
    <w:rPr>
      <w:rFonts w:ascii="Arial" w:hAnsi="Arial" w:eastAsia="Arial" w:cs="Arial"/>
      <w:kern w:val="0"/>
      <w:sz w:val="22"/>
    </w:rPr>
  </w:style>
  <w:style w:type="paragraph" w:customStyle="1" w:styleId="12">
    <w:name w:val="Table Text"/>
    <w:basedOn w:val="1"/>
    <w:semiHidden/>
    <w:qFormat/>
    <w:uiPriority w:val="0"/>
    <w:pPr>
      <w:widowControl/>
      <w:kinsoku w:val="0"/>
      <w:autoSpaceDE w:val="0"/>
      <w:autoSpaceDN w:val="0"/>
      <w:adjustRightInd w:val="0"/>
      <w:snapToGrid w:val="0"/>
      <w:jc w:val="left"/>
      <w:textAlignment w:val="baseline"/>
    </w:pPr>
    <w:rPr>
      <w:rFonts w:ascii="宋体" w:hAnsi="宋体" w:eastAsia="宋体" w:cs="宋体"/>
      <w:snapToGrid w:val="0"/>
      <w:color w:val="000000"/>
      <w:kern w:val="0"/>
      <w:sz w:val="24"/>
      <w:szCs w:val="24"/>
      <w:lang w:eastAsia="en-U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888</Words>
  <Characters>990</Characters>
  <Lines>29</Lines>
  <Paragraphs>8</Paragraphs>
  <TotalTime>4</TotalTime>
  <ScaleCrop>false</ScaleCrop>
  <LinksUpToDate>false</LinksUpToDate>
  <CharactersWithSpaces>1003</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2025-05-22T06:52:00Z</dcterms:created>
  <dc:creator>zxx</dc:creator>
  <cp:lastModifiedBy>汪建洋</cp:lastModifiedBy>
  <dcterms:modified xsi:type="dcterms:W3CDTF">2025-10-10T07:03:37Z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eyJoZGlkIjoiY2NiOGE0MzZmMzc0NmYzNDc1NGY5Zjc2MGJhY2U5YzMiLCJ1c2VySWQiOiIxNjM5NTU1OTE5In0=</vt:lpwstr>
  </property>
  <property fmtid="{D5CDD505-2E9C-101B-9397-08002B2CF9AE}" pid="3" name="KSOProductBuildVer">
    <vt:lpwstr>2052-12.1.0.19770</vt:lpwstr>
  </property>
  <property fmtid="{D5CDD505-2E9C-101B-9397-08002B2CF9AE}" pid="4" name="ICV">
    <vt:lpwstr>EAAAD7ED54C146C694EF1E76C7FF54A0_12</vt:lpwstr>
  </property>
</Properties>
</file>