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FA69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初始审查申请（科研专用）</w:t>
      </w:r>
    </w:p>
    <w:p w14:paraId="0EAF9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 xml:space="preserve">  A项目基本信息</w:t>
      </w:r>
    </w:p>
    <w:tbl>
      <w:tblPr>
        <w:tblStyle w:val="11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886"/>
        <w:gridCol w:w="952"/>
        <w:gridCol w:w="1890"/>
        <w:gridCol w:w="3064"/>
      </w:tblGrid>
      <w:tr w14:paraId="52E3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7" w:type="dxa"/>
            <w:noWrap w:val="0"/>
            <w:vAlign w:val="center"/>
          </w:tcPr>
          <w:p w14:paraId="41B3FF6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92" w:type="dxa"/>
            <w:gridSpan w:val="4"/>
            <w:tcBorders>
              <w:bottom w:val="nil"/>
            </w:tcBorders>
            <w:noWrap w:val="0"/>
            <w:vAlign w:val="center"/>
          </w:tcPr>
          <w:p w14:paraId="45E40F4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一般只写中文名称，国际多中心的可以先写中文再写英文或只写中文</w:t>
            </w:r>
          </w:p>
        </w:tc>
      </w:tr>
      <w:tr w14:paraId="3830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37" w:type="dxa"/>
            <w:noWrap w:val="0"/>
            <w:vAlign w:val="center"/>
          </w:tcPr>
          <w:p w14:paraId="650AD3B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申请类型</w:t>
            </w:r>
          </w:p>
        </w:tc>
        <w:tc>
          <w:tcPr>
            <w:tcW w:w="7792" w:type="dxa"/>
            <w:gridSpan w:val="4"/>
            <w:tcBorders>
              <w:bottom w:val="nil"/>
            </w:tcBorders>
            <w:noWrap w:val="0"/>
            <w:vAlign w:val="center"/>
          </w:tcPr>
          <w:p w14:paraId="3337865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</w:t>
            </w:r>
          </w:p>
          <w:p w14:paraId="2671401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57C1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restart"/>
            <w:noWrap w:val="0"/>
            <w:vAlign w:val="center"/>
          </w:tcPr>
          <w:p w14:paraId="4444533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产品种类</w:t>
            </w:r>
          </w:p>
        </w:tc>
        <w:tc>
          <w:tcPr>
            <w:tcW w:w="1886" w:type="dxa"/>
            <w:tcBorders>
              <w:bottom w:val="nil"/>
            </w:tcBorders>
            <w:noWrap w:val="0"/>
            <w:vAlign w:val="center"/>
          </w:tcPr>
          <w:p w14:paraId="47686E3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□药物分类</w:t>
            </w:r>
          </w:p>
        </w:tc>
        <w:tc>
          <w:tcPr>
            <w:tcW w:w="5906" w:type="dxa"/>
            <w:gridSpan w:val="3"/>
            <w:tcBorders>
              <w:bottom w:val="nil"/>
            </w:tcBorders>
            <w:noWrap w:val="0"/>
            <w:vAlign w:val="center"/>
          </w:tcPr>
          <w:p w14:paraId="5AF18FA8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○中药、天然药物（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类）  ○化学药品（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类）</w:t>
            </w:r>
          </w:p>
          <w:p w14:paraId="3997CA9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○生物制品（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类）       ○放射性药物  </w:t>
            </w:r>
          </w:p>
          <w:p w14:paraId="5410794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○进口药物类              ○其它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1129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069F6D4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nil"/>
            </w:tcBorders>
            <w:noWrap w:val="0"/>
            <w:vAlign w:val="center"/>
          </w:tcPr>
          <w:p w14:paraId="7604FB1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□医疗器械</w:t>
            </w:r>
          </w:p>
          <w:p w14:paraId="40341CCF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（复选）</w:t>
            </w:r>
          </w:p>
        </w:tc>
        <w:tc>
          <w:tcPr>
            <w:tcW w:w="5906" w:type="dxa"/>
            <w:gridSpan w:val="3"/>
            <w:tcBorders>
              <w:bottom w:val="nil"/>
            </w:tcBorders>
            <w:noWrap w:val="0"/>
            <w:vAlign w:val="center"/>
          </w:tcPr>
          <w:p w14:paraId="1BAF15B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○一类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○二类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○三类</w:t>
            </w:r>
          </w:p>
          <w:p w14:paraId="2220A3C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○植入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○非植入</w:t>
            </w:r>
          </w:p>
        </w:tc>
      </w:tr>
      <w:tr w14:paraId="1809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4A6DE3F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nil"/>
            </w:tcBorders>
            <w:noWrap w:val="0"/>
            <w:vAlign w:val="center"/>
          </w:tcPr>
          <w:p w14:paraId="460C6AD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□体外诊断试剂</w:t>
            </w:r>
          </w:p>
        </w:tc>
        <w:tc>
          <w:tcPr>
            <w:tcW w:w="5906" w:type="dxa"/>
            <w:gridSpan w:val="3"/>
            <w:tcBorders>
              <w:bottom w:val="nil"/>
            </w:tcBorders>
            <w:noWrap w:val="0"/>
            <w:vAlign w:val="center"/>
          </w:tcPr>
          <w:p w14:paraId="1F11BE9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○一类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○二类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○三类</w:t>
            </w:r>
          </w:p>
        </w:tc>
      </w:tr>
      <w:tr w14:paraId="5E95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1888685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  <w:gridSpan w:val="4"/>
            <w:tcBorders>
              <w:bottom w:val="nil"/>
            </w:tcBorders>
            <w:noWrap w:val="0"/>
            <w:vAlign w:val="center"/>
          </w:tcPr>
          <w:p w14:paraId="52AC91E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□不适用</w:t>
            </w:r>
          </w:p>
        </w:tc>
      </w:tr>
      <w:tr w14:paraId="2AF8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restart"/>
            <w:noWrap w:val="0"/>
            <w:vAlign w:val="center"/>
          </w:tcPr>
          <w:p w14:paraId="55F00CD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临床试验分期</w:t>
            </w:r>
          </w:p>
        </w:tc>
        <w:tc>
          <w:tcPr>
            <w:tcW w:w="1886" w:type="dxa"/>
            <w:tcBorders>
              <w:bottom w:val="nil"/>
            </w:tcBorders>
            <w:noWrap w:val="0"/>
            <w:vAlign w:val="center"/>
          </w:tcPr>
          <w:p w14:paraId="00223B6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□药物</w:t>
            </w:r>
          </w:p>
        </w:tc>
        <w:tc>
          <w:tcPr>
            <w:tcW w:w="5906" w:type="dxa"/>
            <w:gridSpan w:val="3"/>
            <w:tcBorders>
              <w:bottom w:val="nil"/>
            </w:tcBorders>
            <w:noWrap w:val="0"/>
            <w:vAlign w:val="center"/>
          </w:tcPr>
          <w:p w14:paraId="6BFF10C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○Ⅰ期   ○Ⅱ期   ○Ⅲ期   ○Ⅳ期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○其它</w:t>
            </w: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u w:val="single"/>
                <w:lang w:val="en-US" w:eastAsia="zh-CN"/>
              </w:rPr>
              <w:t>科研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</w:t>
            </w:r>
          </w:p>
        </w:tc>
      </w:tr>
      <w:tr w14:paraId="32A2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4B4A2A2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nil"/>
            </w:tcBorders>
            <w:noWrap w:val="0"/>
            <w:vAlign w:val="center"/>
          </w:tcPr>
          <w:p w14:paraId="3F6B8B8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□医疗器械</w:t>
            </w:r>
          </w:p>
        </w:tc>
        <w:tc>
          <w:tcPr>
            <w:tcW w:w="5906" w:type="dxa"/>
            <w:gridSpan w:val="3"/>
            <w:tcBorders>
              <w:bottom w:val="nil"/>
            </w:tcBorders>
            <w:noWrap w:val="0"/>
            <w:vAlign w:val="center"/>
          </w:tcPr>
          <w:p w14:paraId="7D274FB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○临床验证 ○临床试用 ○上市后再评价 ○其它</w:t>
            </w: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u w:val="single"/>
                <w:lang w:val="en-US" w:eastAsia="zh-CN"/>
              </w:rPr>
              <w:t>科研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</w:t>
            </w:r>
          </w:p>
        </w:tc>
      </w:tr>
      <w:tr w14:paraId="7C99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56DE554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  <w:gridSpan w:val="4"/>
            <w:tcBorders>
              <w:bottom w:val="nil"/>
            </w:tcBorders>
            <w:noWrap w:val="0"/>
            <w:vAlign w:val="center"/>
          </w:tcPr>
          <w:p w14:paraId="6489793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□不适用</w:t>
            </w:r>
          </w:p>
        </w:tc>
      </w:tr>
      <w:tr w14:paraId="1C42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62DE147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是否多中心研究</w:t>
            </w:r>
          </w:p>
        </w:tc>
        <w:tc>
          <w:tcPr>
            <w:tcW w:w="7792" w:type="dxa"/>
            <w:gridSpan w:val="4"/>
            <w:tcBorders>
              <w:bottom w:val="nil"/>
            </w:tcBorders>
            <w:noWrap w:val="0"/>
            <w:vAlign w:val="center"/>
          </w:tcPr>
          <w:p w14:paraId="7DF8352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□国际多中心</w:t>
            </w:r>
            <w: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 □国内多中心</w:t>
            </w:r>
            <w: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□单中心</w:t>
            </w:r>
          </w:p>
        </w:tc>
      </w:tr>
      <w:tr w14:paraId="5DC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5E82ADB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组长单位</w:t>
            </w:r>
          </w:p>
        </w:tc>
        <w:tc>
          <w:tcPr>
            <w:tcW w:w="7792" w:type="dxa"/>
            <w:gridSpan w:val="4"/>
            <w:tcBorders>
              <w:bottom w:val="nil"/>
            </w:tcBorders>
            <w:noWrap w:val="0"/>
            <w:vAlign w:val="center"/>
          </w:tcPr>
          <w:p w14:paraId="7CEED46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both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浙江大学医学院附属邵逸夫医院（单中心或多中心我院为组长单位）</w:t>
            </w:r>
          </w:p>
        </w:tc>
      </w:tr>
      <w:tr w14:paraId="2978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4B05783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方案设计类型</w:t>
            </w:r>
          </w:p>
        </w:tc>
        <w:tc>
          <w:tcPr>
            <w:tcW w:w="7792" w:type="dxa"/>
            <w:gridSpan w:val="4"/>
            <w:tcBorders>
              <w:bottom w:val="nil"/>
            </w:tcBorders>
            <w:noWrap w:val="0"/>
            <w:vAlign w:val="center"/>
          </w:tcPr>
          <w:p w14:paraId="510A93E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□干预性研究</w:t>
            </w:r>
            <w: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sym w:font="Wingdings 2" w:char="0052"/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观察性研究（○回顾性研究  </w:t>
            </w: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●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前瞻性研究）</w:t>
            </w:r>
          </w:p>
        </w:tc>
      </w:tr>
      <w:tr w14:paraId="5E85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53CA3C9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资金来源于</w:t>
            </w:r>
          </w:p>
        </w:tc>
        <w:tc>
          <w:tcPr>
            <w:tcW w:w="77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BFA0E0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□企业    □政府    □学术团体    □本单位    □其它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</w:t>
            </w:r>
          </w:p>
        </w:tc>
      </w:tr>
      <w:tr w14:paraId="0B5C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5C14578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研究总例数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37D35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both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2000（多中心）</w:t>
            </w:r>
          </w:p>
          <w:p w14:paraId="5A15319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both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200（单中心）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4D48427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本中心例数</w:t>
            </w:r>
          </w:p>
        </w:tc>
        <w:tc>
          <w:tcPr>
            <w:tcW w:w="3064" w:type="dxa"/>
            <w:tcBorders>
              <w:bottom w:val="single" w:color="auto" w:sz="4" w:space="0"/>
            </w:tcBorders>
            <w:noWrap w:val="0"/>
            <w:vAlign w:val="center"/>
          </w:tcPr>
          <w:p w14:paraId="6EB0EAE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200（多中心）</w:t>
            </w:r>
          </w:p>
          <w:p w14:paraId="45E2B62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200（单中心）</w:t>
            </w:r>
          </w:p>
        </w:tc>
      </w:tr>
      <w:tr w14:paraId="4421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741DB81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生物样本采集</w:t>
            </w:r>
          </w:p>
        </w:tc>
        <w:tc>
          <w:tcPr>
            <w:tcW w:w="7792" w:type="dxa"/>
            <w:gridSpan w:val="4"/>
            <w:noWrap w:val="0"/>
            <w:vAlign w:val="center"/>
          </w:tcPr>
          <w:p w14:paraId="3CAECC68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是否采集生物标本：□是（□血液  □尿液  □组织标本  □其他 ）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否</w:t>
            </w:r>
          </w:p>
        </w:tc>
      </w:tr>
      <w:tr w14:paraId="6783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019378C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知情同意</w:t>
            </w:r>
          </w:p>
        </w:tc>
        <w:tc>
          <w:tcPr>
            <w:tcW w:w="7792" w:type="dxa"/>
            <w:gridSpan w:val="4"/>
            <w:noWrap w:val="0"/>
            <w:vAlign w:val="center"/>
          </w:tcPr>
          <w:p w14:paraId="3632252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将以何种形式获得研究对象的同意?</w:t>
            </w:r>
          </w:p>
          <w:p w14:paraId="3FFFD88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书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val="en-US" w:eastAsia="zh-CN"/>
              </w:rPr>
              <w:t xml:space="preserve">面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口头(请填写“免除知情同意签字申请表”)</w:t>
            </w:r>
          </w:p>
          <w:p w14:paraId="552DBDE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免除知情同意 (请填写“免除知情同意申请表”)</w:t>
            </w:r>
          </w:p>
        </w:tc>
      </w:tr>
      <w:tr w14:paraId="6C21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  <w:jc w:val="center"/>
        </w:trPr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4D27C3A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招募材料</w:t>
            </w:r>
          </w:p>
        </w:tc>
        <w:tc>
          <w:tcPr>
            <w:tcW w:w="77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86E621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是(如是，请提供材料。)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</w:tbl>
    <w:p w14:paraId="32C88620">
      <w:pPr>
        <w:spacing w:line="360" w:lineRule="auto"/>
        <w:ind w:firstLine="4315" w:firstLineChars="1844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</w:p>
    <w:p w14:paraId="65B698E9">
      <w:pPr>
        <w:spacing w:line="360" w:lineRule="auto"/>
        <w:jc w:val="center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B 申办方和CRO信息</w:t>
      </w:r>
    </w:p>
    <w:tbl>
      <w:tblPr>
        <w:tblStyle w:val="11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975"/>
        <w:gridCol w:w="1781"/>
        <w:gridCol w:w="3704"/>
      </w:tblGrid>
      <w:tr w14:paraId="391E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00BD309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460" w:type="dxa"/>
            <w:gridSpan w:val="3"/>
            <w:noWrap w:val="0"/>
            <w:vAlign w:val="center"/>
          </w:tcPr>
          <w:p w14:paraId="14AD1B6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有企业发起填企业名称，没有企业发起填“无”</w:t>
            </w:r>
          </w:p>
        </w:tc>
      </w:tr>
      <w:tr w14:paraId="272B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780B26D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申办方指定联系人</w:t>
            </w:r>
          </w:p>
        </w:tc>
        <w:tc>
          <w:tcPr>
            <w:tcW w:w="1975" w:type="dxa"/>
            <w:noWrap w:val="0"/>
            <w:vAlign w:val="center"/>
          </w:tcPr>
          <w:p w14:paraId="296114DF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NA（若上填无）</w:t>
            </w:r>
          </w:p>
        </w:tc>
        <w:tc>
          <w:tcPr>
            <w:tcW w:w="1781" w:type="dxa"/>
            <w:noWrap w:val="0"/>
            <w:vAlign w:val="center"/>
          </w:tcPr>
          <w:p w14:paraId="70B111A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电话/</w:t>
            </w:r>
            <w:r>
              <w:rPr>
                <w:rFonts w:hint="default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3704" w:type="dxa"/>
            <w:noWrap w:val="0"/>
            <w:vAlign w:val="center"/>
          </w:tcPr>
          <w:p w14:paraId="6B63490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NA（若上填无）</w:t>
            </w:r>
          </w:p>
        </w:tc>
      </w:tr>
      <w:tr w14:paraId="5D60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399B416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CRO公司</w:t>
            </w:r>
          </w:p>
        </w:tc>
        <w:tc>
          <w:tcPr>
            <w:tcW w:w="7460" w:type="dxa"/>
            <w:gridSpan w:val="3"/>
            <w:noWrap w:val="0"/>
            <w:vAlign w:val="center"/>
          </w:tcPr>
          <w:p w14:paraId="2B7F40F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有CRO公司填CRO公司名称，没有CRO公司则填“无”</w:t>
            </w:r>
          </w:p>
        </w:tc>
      </w:tr>
      <w:tr w14:paraId="286C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2EA6548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监查员姓名</w:t>
            </w:r>
          </w:p>
        </w:tc>
        <w:tc>
          <w:tcPr>
            <w:tcW w:w="1975" w:type="dxa"/>
            <w:noWrap w:val="0"/>
            <w:vAlign w:val="center"/>
          </w:tcPr>
          <w:p w14:paraId="11E447A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NA（若上填无）</w:t>
            </w:r>
          </w:p>
        </w:tc>
        <w:tc>
          <w:tcPr>
            <w:tcW w:w="1781" w:type="dxa"/>
            <w:noWrap w:val="0"/>
            <w:vAlign w:val="center"/>
          </w:tcPr>
          <w:p w14:paraId="20A737D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电话/</w:t>
            </w:r>
            <w:r>
              <w:rPr>
                <w:rFonts w:hint="default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3704" w:type="dxa"/>
            <w:noWrap w:val="0"/>
            <w:vAlign w:val="center"/>
          </w:tcPr>
          <w:p w14:paraId="09A7214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NA（若上填无）</w:t>
            </w:r>
          </w:p>
        </w:tc>
      </w:tr>
    </w:tbl>
    <w:p w14:paraId="400529E4">
      <w:pPr>
        <w:spacing w:line="360" w:lineRule="auto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</w:p>
    <w:p w14:paraId="5DC56E0B">
      <w:pPr>
        <w:spacing w:line="360" w:lineRule="auto"/>
        <w:jc w:val="center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C 研究者信息</w:t>
      </w:r>
      <w:r>
        <w:rPr>
          <w:rFonts w:hint="eastAsia" w:ascii="Times New Roman" w:hAnsi="Times New Roman" w:eastAsia="仿宋" w:cs="仿宋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仿宋"/>
          <w:b/>
          <w:bCs/>
          <w:color w:val="FF0000"/>
          <w:sz w:val="24"/>
          <w:szCs w:val="24"/>
          <w:lang w:val="en-US" w:eastAsia="zh-CN"/>
        </w:rPr>
        <w:t>仅出现本院人员</w:t>
      </w:r>
      <w:r>
        <w:rPr>
          <w:rFonts w:hint="eastAsia" w:ascii="Times New Roman" w:hAnsi="Times New Roman" w:eastAsia="仿宋" w:cs="仿宋"/>
          <w:b/>
          <w:bCs/>
          <w:color w:val="FF0000"/>
          <w:sz w:val="24"/>
          <w:szCs w:val="24"/>
          <w:lang w:eastAsia="zh-CN"/>
        </w:rPr>
        <w:t>）</w:t>
      </w:r>
    </w:p>
    <w:tbl>
      <w:tblPr>
        <w:tblStyle w:val="11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50"/>
        <w:gridCol w:w="2777"/>
        <w:gridCol w:w="1852"/>
        <w:gridCol w:w="1672"/>
      </w:tblGrid>
      <w:tr w14:paraId="51C3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1" w:type="dxa"/>
            <w:noWrap w:val="0"/>
            <w:vAlign w:val="center"/>
          </w:tcPr>
          <w:p w14:paraId="0BE3EF4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姓名</w:t>
            </w:r>
          </w:p>
        </w:tc>
        <w:tc>
          <w:tcPr>
            <w:tcW w:w="1550" w:type="dxa"/>
            <w:noWrap w:val="0"/>
            <w:vAlign w:val="center"/>
          </w:tcPr>
          <w:p w14:paraId="2876ECE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2777" w:type="dxa"/>
            <w:noWrap w:val="0"/>
            <w:vAlign w:val="center"/>
          </w:tcPr>
          <w:p w14:paraId="66E3851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最近一次GCP培训时间</w:t>
            </w:r>
          </w:p>
        </w:tc>
        <w:tc>
          <w:tcPr>
            <w:tcW w:w="1852" w:type="dxa"/>
            <w:noWrap w:val="0"/>
            <w:vAlign w:val="center"/>
          </w:tcPr>
          <w:p w14:paraId="24AA39A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职责分工</w:t>
            </w:r>
          </w:p>
        </w:tc>
        <w:tc>
          <w:tcPr>
            <w:tcW w:w="1672" w:type="dxa"/>
            <w:noWrap w:val="0"/>
            <w:vAlign w:val="center"/>
          </w:tcPr>
          <w:p w14:paraId="1C42883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签名</w:t>
            </w:r>
          </w:p>
        </w:tc>
      </w:tr>
      <w:tr w14:paraId="4D31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1" w:type="dxa"/>
            <w:noWrap w:val="0"/>
            <w:vAlign w:val="top"/>
          </w:tcPr>
          <w:p w14:paraId="336506D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7365D05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77" w:type="dxa"/>
            <w:noWrap w:val="0"/>
            <w:vAlign w:val="top"/>
          </w:tcPr>
          <w:p w14:paraId="750FB67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2022.03.</w:t>
            </w:r>
          </w:p>
        </w:tc>
        <w:tc>
          <w:tcPr>
            <w:tcW w:w="1852" w:type="dxa"/>
            <w:noWrap w:val="0"/>
            <w:vAlign w:val="top"/>
          </w:tcPr>
          <w:p w14:paraId="09E44B5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主要研究者</w:t>
            </w:r>
          </w:p>
          <w:p w14:paraId="742AFEF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知情同意</w:t>
            </w:r>
          </w:p>
        </w:tc>
        <w:tc>
          <w:tcPr>
            <w:tcW w:w="1672" w:type="dxa"/>
            <w:noWrap w:val="0"/>
            <w:vAlign w:val="top"/>
          </w:tcPr>
          <w:p w14:paraId="1D4F2F9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0DE8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1" w:type="dxa"/>
            <w:noWrap w:val="0"/>
            <w:vAlign w:val="top"/>
          </w:tcPr>
          <w:p w14:paraId="7073A9B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5E77119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77" w:type="dxa"/>
            <w:noWrap w:val="0"/>
            <w:vAlign w:val="top"/>
          </w:tcPr>
          <w:p w14:paraId="75386452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2022.03.</w:t>
            </w:r>
          </w:p>
        </w:tc>
        <w:tc>
          <w:tcPr>
            <w:tcW w:w="1852" w:type="dxa"/>
            <w:noWrap w:val="0"/>
            <w:vAlign w:val="top"/>
          </w:tcPr>
          <w:p w14:paraId="563DB70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纳入排除</w:t>
            </w:r>
          </w:p>
          <w:p w14:paraId="7061C17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临床观察</w:t>
            </w:r>
          </w:p>
        </w:tc>
        <w:tc>
          <w:tcPr>
            <w:tcW w:w="1672" w:type="dxa"/>
            <w:noWrap w:val="0"/>
            <w:vAlign w:val="top"/>
          </w:tcPr>
          <w:p w14:paraId="44E70BB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269D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1" w:type="dxa"/>
            <w:noWrap w:val="0"/>
            <w:vAlign w:val="top"/>
          </w:tcPr>
          <w:p w14:paraId="181F6DB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7435EA7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77" w:type="dxa"/>
            <w:noWrap w:val="0"/>
            <w:vAlign w:val="top"/>
          </w:tcPr>
          <w:p w14:paraId="3F5CD28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2022.03.</w:t>
            </w:r>
          </w:p>
        </w:tc>
        <w:tc>
          <w:tcPr>
            <w:tcW w:w="1852" w:type="dxa"/>
            <w:noWrap w:val="0"/>
            <w:vAlign w:val="top"/>
          </w:tcPr>
          <w:p w14:paraId="13EF25F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院内联系人</w:t>
            </w:r>
          </w:p>
          <w:p w14:paraId="2728A4A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知情同意</w:t>
            </w:r>
          </w:p>
        </w:tc>
        <w:tc>
          <w:tcPr>
            <w:tcW w:w="1672" w:type="dxa"/>
            <w:noWrap w:val="0"/>
            <w:vAlign w:val="top"/>
          </w:tcPr>
          <w:p w14:paraId="01AB5CA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0153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1" w:type="dxa"/>
            <w:noWrap w:val="0"/>
            <w:vAlign w:val="top"/>
          </w:tcPr>
          <w:p w14:paraId="28F93CF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08850F9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77" w:type="dxa"/>
            <w:noWrap w:val="0"/>
            <w:vAlign w:val="top"/>
          </w:tcPr>
          <w:p w14:paraId="61B9CC1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2022.03.</w:t>
            </w:r>
          </w:p>
        </w:tc>
        <w:tc>
          <w:tcPr>
            <w:tcW w:w="1852" w:type="dxa"/>
            <w:noWrap w:val="0"/>
            <w:vAlign w:val="top"/>
          </w:tcPr>
          <w:p w14:paraId="434E7422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样本采集</w:t>
            </w:r>
          </w:p>
        </w:tc>
        <w:tc>
          <w:tcPr>
            <w:tcW w:w="1672" w:type="dxa"/>
            <w:noWrap w:val="0"/>
            <w:vAlign w:val="top"/>
          </w:tcPr>
          <w:p w14:paraId="4F31674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4ABD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1" w:type="dxa"/>
            <w:noWrap w:val="0"/>
            <w:vAlign w:val="top"/>
          </w:tcPr>
          <w:p w14:paraId="21112CB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6DFFF39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77" w:type="dxa"/>
            <w:noWrap w:val="0"/>
            <w:vAlign w:val="top"/>
          </w:tcPr>
          <w:p w14:paraId="7E40037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52" w:type="dxa"/>
            <w:noWrap w:val="0"/>
            <w:vAlign w:val="top"/>
          </w:tcPr>
          <w:p w14:paraId="6EEF4EC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样本分析</w:t>
            </w:r>
          </w:p>
        </w:tc>
        <w:tc>
          <w:tcPr>
            <w:tcW w:w="1672" w:type="dxa"/>
            <w:noWrap w:val="0"/>
            <w:vAlign w:val="top"/>
          </w:tcPr>
          <w:p w14:paraId="377D982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6DC5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1" w:type="dxa"/>
            <w:noWrap w:val="0"/>
            <w:vAlign w:val="top"/>
          </w:tcPr>
          <w:p w14:paraId="5666B8C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298561E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77" w:type="dxa"/>
            <w:noWrap w:val="0"/>
            <w:vAlign w:val="top"/>
          </w:tcPr>
          <w:p w14:paraId="028171B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52" w:type="dxa"/>
            <w:noWrap w:val="0"/>
            <w:vAlign w:val="top"/>
          </w:tcPr>
          <w:p w14:paraId="049C173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数据采集</w:t>
            </w:r>
          </w:p>
          <w:p w14:paraId="19A0170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4"/>
                <w:szCs w:val="24"/>
              </w:rPr>
              <w:t>数据分析</w:t>
            </w:r>
          </w:p>
        </w:tc>
        <w:tc>
          <w:tcPr>
            <w:tcW w:w="1672" w:type="dxa"/>
            <w:noWrap w:val="0"/>
            <w:vAlign w:val="top"/>
          </w:tcPr>
          <w:p w14:paraId="0A3B306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2726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020502A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777" w:type="dxa"/>
            <w:noWrap w:val="0"/>
            <w:vAlign w:val="center"/>
          </w:tcPr>
          <w:p w14:paraId="3C2B72C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235B64F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672" w:type="dxa"/>
            <w:noWrap w:val="0"/>
            <w:vAlign w:val="top"/>
          </w:tcPr>
          <w:p w14:paraId="03B2D3E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</w:tbl>
    <w:p w14:paraId="289D15DA">
      <w:pPr>
        <w:spacing w:line="360" w:lineRule="auto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</w:p>
    <w:p w14:paraId="21D7D30C">
      <w:pPr>
        <w:spacing w:line="360" w:lineRule="auto"/>
        <w:jc w:val="center"/>
        <w:rPr>
          <w:rFonts w:hint="default" w:ascii="Times New Roman" w:hAnsi="Times New Roman" w:eastAsia="仿宋" w:cs="仿宋"/>
          <w:b/>
          <w:bCs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 xml:space="preserve">D </w:t>
      </w: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  <w:lang w:val="en-US" w:eastAsia="zh-CN"/>
        </w:rPr>
        <w:t>超说明书用药审核</w:t>
      </w:r>
    </w:p>
    <w:tbl>
      <w:tblPr>
        <w:tblStyle w:val="11"/>
        <w:tblW w:w="9639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205"/>
        <w:gridCol w:w="2377"/>
        <w:gridCol w:w="2618"/>
        <w:gridCol w:w="2439"/>
      </w:tblGrid>
      <w:tr w14:paraId="0CAC88C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AF7F3A">
            <w:pPr>
              <w:pStyle w:val="49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5"/>
                <w:rFonts w:hint="default" w:hAnsi="宋体" w:eastAsia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45"/>
                <w:rFonts w:hint="eastAsia" w:hAnsi="宋体" w:eastAsia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u w:val="none"/>
                <w:lang w:val="en-US" w:eastAsia="zh-CN"/>
              </w:rPr>
              <w:t>是否涉及赠药</w:t>
            </w:r>
          </w:p>
        </w:tc>
        <w:tc>
          <w:tcPr>
            <w:tcW w:w="7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25E19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Style w:val="47"/>
                <w:rFonts w:hint="eastAsia" w:hAnsi="宋体" w:eastAsia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否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 xml:space="preserve"> 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Style w:val="47"/>
                <w:rFonts w:hint="eastAsia" w:hAnsi="宋体" w:eastAsia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 xml:space="preserve">是     </w:t>
            </w:r>
            <w:r>
              <w:rPr>
                <w:rStyle w:val="47"/>
                <w:rFonts w:hint="eastAsia" w:hAnsi="宋体" w:eastAsia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若为“是”则需描述赠送药物名称及赠送量等信息</w:t>
            </w:r>
          </w:p>
        </w:tc>
      </w:tr>
      <w:tr w14:paraId="13390EB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139ABE">
            <w:pPr>
              <w:pStyle w:val="49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5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spacing w:val="0"/>
                <w:sz w:val="21"/>
                <w:szCs w:val="21"/>
                <w:highlight w:val="none"/>
                <w:u w:val="none"/>
                <w:lang w:val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药物上市后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研究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B13D9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是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 xml:space="preserve"> 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否</w:t>
            </w:r>
          </w:p>
          <w:p w14:paraId="04C5E51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zh-CN"/>
              </w:rPr>
              <w:t>（</w:t>
            </w:r>
            <w:r>
              <w:rPr>
                <w:rStyle w:val="47"/>
                <w:rFonts w:hint="eastAsia" w:hAnsi="宋体" w:eastAsia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不要忘记勾选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zh-CN"/>
              </w:rPr>
              <w:t>）</w:t>
            </w:r>
          </w:p>
        </w:tc>
        <w:tc>
          <w:tcPr>
            <w:tcW w:w="2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8B715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Style w:val="45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spacing w:val="0"/>
                <w:sz w:val="21"/>
                <w:szCs w:val="21"/>
                <w:highlight w:val="none"/>
                <w:u w:val="none"/>
                <w:lang w:val="zh-CN"/>
              </w:rPr>
              <w:t>是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否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出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产品说明书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范围</w:t>
            </w:r>
          </w:p>
        </w:tc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8C738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是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 xml:space="preserve"> 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否</w:t>
            </w:r>
          </w:p>
          <w:p w14:paraId="77AB012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zh-CN"/>
              </w:rPr>
              <w:t>（</w:t>
            </w:r>
            <w:r>
              <w:rPr>
                <w:rStyle w:val="47"/>
                <w:rFonts w:hint="eastAsia" w:hAnsi="宋体" w:eastAsia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不要忘记勾选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zh-CN"/>
              </w:rPr>
              <w:t>）</w:t>
            </w:r>
          </w:p>
        </w:tc>
      </w:tr>
      <w:tr w14:paraId="372192C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7C001D59">
            <w:pPr>
              <w:pStyle w:val="49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</w:pPr>
            <w:r>
              <w:rPr>
                <w:rStyle w:val="47"/>
                <w:rFonts w:hint="eastAsia" w:eastAsia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若</w:t>
            </w:r>
            <w:r>
              <w:rPr>
                <w:rStyle w:val="47"/>
                <w:rFonts w:hint="eastAsia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上述两项</w:t>
            </w:r>
            <w:r>
              <w:rPr>
                <w:rStyle w:val="47"/>
                <w:rFonts w:hint="default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均为</w:t>
            </w:r>
            <w:r>
              <w:rPr>
                <w:rStyle w:val="47"/>
                <w:rFonts w:hint="eastAsia" w:eastAsia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eastAsia="zh-CN"/>
              </w:rPr>
              <w:t>“</w:t>
            </w:r>
            <w:r>
              <w:rPr>
                <w:rStyle w:val="47"/>
                <w:rFonts w:hint="eastAsia" w:eastAsia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是</w:t>
            </w:r>
            <w:r>
              <w:rPr>
                <w:rStyle w:val="47"/>
                <w:rFonts w:hint="eastAsia" w:eastAsia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eastAsia="zh-CN"/>
              </w:rPr>
              <w:t>”</w:t>
            </w:r>
            <w:r>
              <w:rPr>
                <w:rStyle w:val="47"/>
                <w:rFonts w:hint="eastAsia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，</w:t>
            </w:r>
            <w:r>
              <w:rPr>
                <w:rStyle w:val="47"/>
                <w:rFonts w:hint="default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请审核</w:t>
            </w:r>
          </w:p>
          <w:p w14:paraId="3D845EDA">
            <w:pPr>
              <w:pStyle w:val="49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</w:pPr>
            <w:r>
              <w:rPr>
                <w:rStyle w:val="47"/>
                <w:rFonts w:hint="eastAsia" w:eastAsia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若</w:t>
            </w:r>
            <w:r>
              <w:rPr>
                <w:rStyle w:val="47"/>
                <w:rFonts w:hint="default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不是</w:t>
            </w:r>
            <w:r>
              <w:rPr>
                <w:rStyle w:val="47"/>
                <w:rFonts w:hint="eastAsia" w:eastAsia="宋体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Style w:val="47"/>
                <w:rFonts w:hint="default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  <w:t>请省去该项审核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C586D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医务科意见：</w:t>
            </w:r>
          </w:p>
          <w:p w14:paraId="309179D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(药物的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用量用法是否合规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)</w:t>
            </w:r>
          </w:p>
        </w:tc>
        <w:tc>
          <w:tcPr>
            <w:tcW w:w="5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F9DA8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</w:pPr>
          </w:p>
          <w:p w14:paraId="3887CBD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</w:pPr>
          </w:p>
          <w:p w14:paraId="47279E8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  <w:t>签名：</w:t>
            </w:r>
            <w:r>
              <w:rPr>
                <w:rFonts w:hint="eastAsia" w:hAnsi="宋体" w:cs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医务科主任</w:t>
            </w:r>
            <w:r>
              <w:rPr>
                <w:rFonts w:hint="eastAsia" w:hAnsi="宋体" w:cs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044BEBB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F83790">
            <w:pPr>
              <w:pStyle w:val="49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2FA9C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药剂科意见：</w:t>
            </w:r>
          </w:p>
          <w:p w14:paraId="4255B89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</w:pP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（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不良反应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、安全性</w:t>
            </w:r>
            <w:r>
              <w:rPr>
                <w:rStyle w:val="47"/>
                <w:rFonts w:hint="eastAsia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、进</w:t>
            </w:r>
            <w:r>
              <w:rPr>
                <w:rStyle w:val="47"/>
                <w:rFonts w:hint="default" w:hAnsi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zh-CN"/>
              </w:rPr>
              <w:t>药流程）</w:t>
            </w:r>
          </w:p>
        </w:tc>
        <w:tc>
          <w:tcPr>
            <w:tcW w:w="5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0BC1B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</w:pPr>
          </w:p>
          <w:p w14:paraId="7E34C24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</w:pPr>
          </w:p>
          <w:p w14:paraId="2EB5D59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spacing w:val="8"/>
                <w:sz w:val="21"/>
                <w:szCs w:val="21"/>
                <w:highlight w:val="none"/>
                <w:u w:val="none"/>
              </w:rPr>
              <w:t>签名：</w:t>
            </w:r>
            <w:r>
              <w:rPr>
                <w:rFonts w:hint="eastAsia" w:hAnsi="宋体" w:cs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药学部主任</w:t>
            </w:r>
            <w:r>
              <w:rPr>
                <w:rFonts w:hint="eastAsia" w:hAnsi="宋体" w:cs="宋体"/>
                <w:b w:val="0"/>
                <w:bCs w:val="0"/>
                <w:i w:val="0"/>
                <w:iCs w:val="0"/>
                <w:snapToGrid w:val="0"/>
                <w:color w:val="FF0000"/>
                <w:spacing w:val="8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</w:p>
        </w:tc>
      </w:tr>
    </w:tbl>
    <w:p w14:paraId="74C992AD">
      <w:pPr>
        <w:tabs>
          <w:tab w:val="left" w:pos="6450"/>
        </w:tabs>
        <w:ind w:right="-179" w:rightChars="-84"/>
        <w:rPr>
          <w:rFonts w:hint="eastAsia" w:ascii="宋体" w:hAnsi="宋体" w:eastAsia="宋体" w:cs="宋体"/>
          <w:sz w:val="22"/>
          <w:szCs w:val="21"/>
        </w:rPr>
      </w:pPr>
    </w:p>
    <w:p w14:paraId="2409E85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right="-179" w:rightChars="-84"/>
        <w:jc w:val="left"/>
        <w:rPr>
          <w:rStyle w:val="29"/>
          <w:rFonts w:hint="eastAsia" w:ascii="宋体" w:hAnsi="宋体" w:eastAsia="宋体" w:cs="宋体"/>
          <w:i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sz w:val="21"/>
          <w:szCs w:val="21"/>
        </w:rPr>
        <w:t>注：</w:t>
      </w:r>
      <w:r>
        <w:rPr>
          <w:rFonts w:hint="eastAsia" w:ascii="Times New Roman" w:hAnsi="Times New Roman" w:eastAsia="仿宋" w:cs="仿宋"/>
          <w:sz w:val="21"/>
          <w:szCs w:val="21"/>
          <w:lang w:val="en-US" w:eastAsia="zh-CN"/>
        </w:rPr>
        <w:t>①</w:t>
      </w:r>
      <w:r>
        <w:rPr>
          <w:rFonts w:hint="eastAsia" w:ascii="Times New Roman" w:hAnsi="Times New Roman" w:eastAsia="仿宋" w:cs="仿宋"/>
          <w:sz w:val="21"/>
          <w:szCs w:val="21"/>
        </w:rPr>
        <w:t>职责分工中，请注明本项目的院内联系人。</w:t>
      </w:r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720" w:num="1"/>
      <w:docGrid w:type="linesAndChars" w:linePitch="348" w:charSpace="-1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7F5B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6" name="文本框 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4276A">
                          <w:pPr>
                            <w:pStyle w:val="7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- 170 -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6f1o0AgAAZQQAAA4AAABkcnMvZTJvRG9jLnhtbK1UzY7TMBC+I/EO&#10;lu80aRHdqmq6KlsVIVXsSgVxdh2nieQ/2W6T8gDwBpy4cOe5+hx8zk8XLRz2wMUZe8bf+PtmJovb&#10;RklyEs5XRmd0PEopEZqbvNKHjH76uHk1o8QHpnMmjRYZPQtPb5cvXyxqOxcTUxqZC0cAov28thkt&#10;Q7DzJPG8FIr5kbFCw1kYp1jA1h2S3LEa6EomkzSdJrVxuXWGC+9xuu6ctEd0zwE0RVFxsTb8qIQO&#10;HaoTkgVQ8mVlPV22ry0KwcN9UXgRiMwomIZ2RRLY+7gmywWbHxyzZcX7J7DnPOEJJ8UqjaRXqDUL&#10;jBxd9ReUqrgz3hRhxI1KOiKtImAxTp9osyuZFS0XSO3tVXT//2D5h9ODI1We0ZubKSWaKZT88v3b&#10;5cevy8+vJB5Cotr6OSJ3FrGheWsaNM5w7nEYmTeFU/ELTgR+CHy+CiyaQHi8NJvMZilcHL5hA/zk&#10;8bp1PrwTRpFoZNShgq2w7LT1oQsdQmI2bTaVlG0VpSZ1Rqev36TthasH4FIjRyTRPTZaodk3PbO9&#10;yc8g5kzXHd7yTYXkW+bDA3NoBzwYAxPusRTSIInpLUpK47786zzGo0rwUlKjvTKqMU2UyPca1QNg&#10;GAw3GPvB0Ed1Z9CvYwyi5a2JCy7IwSycUZ8xRauYAy6mOTJlNAzmXehaHFPIxWrVBh2tqw5ldwG9&#10;Z1nY6p3lMU0U0tvVMUDMVuMoUKdKrxu6r61SPymxvf/ct1GPf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ken9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4276A">
                    <w:pPr>
                      <w:pStyle w:val="7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- 170 -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DC86B">
    <w:pPr>
      <w:pStyle w:val="19"/>
      <w:widowControl/>
      <w:ind w:left="1757"/>
      <w:jc w:val="both"/>
      <w:rPr>
        <w:rStyle w:val="45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720"/>
  <w:drawingGridHorizontalSpacing w:val="110"/>
  <w:drawingGridVerticalSpacing w:val="174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balanceSingleByteDoubleByteWidth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72A27"/>
    <w:rsid w:val="000014FC"/>
    <w:rsid w:val="00015A33"/>
    <w:rsid w:val="000638FC"/>
    <w:rsid w:val="000C3BD7"/>
    <w:rsid w:val="000C5AB3"/>
    <w:rsid w:val="000D1C05"/>
    <w:rsid w:val="0011454C"/>
    <w:rsid w:val="001621A0"/>
    <w:rsid w:val="001867A8"/>
    <w:rsid w:val="001B1576"/>
    <w:rsid w:val="00212D14"/>
    <w:rsid w:val="002139CA"/>
    <w:rsid w:val="00217410"/>
    <w:rsid w:val="002474B6"/>
    <w:rsid w:val="00323B43"/>
    <w:rsid w:val="00356270"/>
    <w:rsid w:val="00364D1F"/>
    <w:rsid w:val="00384A3A"/>
    <w:rsid w:val="00395952"/>
    <w:rsid w:val="003B757C"/>
    <w:rsid w:val="003C4F6B"/>
    <w:rsid w:val="003D37D8"/>
    <w:rsid w:val="003F3FE1"/>
    <w:rsid w:val="00412D5A"/>
    <w:rsid w:val="00426133"/>
    <w:rsid w:val="004358AB"/>
    <w:rsid w:val="0044384C"/>
    <w:rsid w:val="00451239"/>
    <w:rsid w:val="004513B2"/>
    <w:rsid w:val="00482957"/>
    <w:rsid w:val="004D30B8"/>
    <w:rsid w:val="00507F67"/>
    <w:rsid w:val="00514429"/>
    <w:rsid w:val="00553174"/>
    <w:rsid w:val="005C38E8"/>
    <w:rsid w:val="005D02E1"/>
    <w:rsid w:val="005D1F7D"/>
    <w:rsid w:val="00607305"/>
    <w:rsid w:val="00616D70"/>
    <w:rsid w:val="00637004"/>
    <w:rsid w:val="00657E00"/>
    <w:rsid w:val="006E417F"/>
    <w:rsid w:val="006F0169"/>
    <w:rsid w:val="00700F05"/>
    <w:rsid w:val="00720E9C"/>
    <w:rsid w:val="007473D2"/>
    <w:rsid w:val="00803A8E"/>
    <w:rsid w:val="008215D9"/>
    <w:rsid w:val="0082388C"/>
    <w:rsid w:val="00844694"/>
    <w:rsid w:val="008A7D45"/>
    <w:rsid w:val="008B7726"/>
    <w:rsid w:val="008F5CA1"/>
    <w:rsid w:val="00923051"/>
    <w:rsid w:val="009573C0"/>
    <w:rsid w:val="00A22CC7"/>
    <w:rsid w:val="00AA0A37"/>
    <w:rsid w:val="00AA5986"/>
    <w:rsid w:val="00AD6CF4"/>
    <w:rsid w:val="00AF6245"/>
    <w:rsid w:val="00B00A38"/>
    <w:rsid w:val="00B10703"/>
    <w:rsid w:val="00B34E7F"/>
    <w:rsid w:val="00BA4C9B"/>
    <w:rsid w:val="00C1567A"/>
    <w:rsid w:val="00C23BAC"/>
    <w:rsid w:val="00C923EC"/>
    <w:rsid w:val="00CA005E"/>
    <w:rsid w:val="00CA374A"/>
    <w:rsid w:val="00CA7922"/>
    <w:rsid w:val="00D31D50"/>
    <w:rsid w:val="00D42844"/>
    <w:rsid w:val="00D52505"/>
    <w:rsid w:val="00D53301"/>
    <w:rsid w:val="00D84DD7"/>
    <w:rsid w:val="00E1051E"/>
    <w:rsid w:val="00E206ED"/>
    <w:rsid w:val="00E278CC"/>
    <w:rsid w:val="00E37A5A"/>
    <w:rsid w:val="00E91AE4"/>
    <w:rsid w:val="00EB07E5"/>
    <w:rsid w:val="00EE2D9B"/>
    <w:rsid w:val="00EF010C"/>
    <w:rsid w:val="00F26695"/>
    <w:rsid w:val="00F676A4"/>
    <w:rsid w:val="00F67E9B"/>
    <w:rsid w:val="00F7588D"/>
    <w:rsid w:val="00FB2A98"/>
    <w:rsid w:val="00FC2FEC"/>
    <w:rsid w:val="0208673B"/>
    <w:rsid w:val="02344D31"/>
    <w:rsid w:val="023B10D5"/>
    <w:rsid w:val="02AA41E4"/>
    <w:rsid w:val="030C0B2A"/>
    <w:rsid w:val="03973924"/>
    <w:rsid w:val="03CC4A4E"/>
    <w:rsid w:val="04080BA0"/>
    <w:rsid w:val="04963715"/>
    <w:rsid w:val="057D6C6D"/>
    <w:rsid w:val="05D97645"/>
    <w:rsid w:val="060465D1"/>
    <w:rsid w:val="06B06830"/>
    <w:rsid w:val="07874074"/>
    <w:rsid w:val="07E54776"/>
    <w:rsid w:val="07FA2C40"/>
    <w:rsid w:val="0948242B"/>
    <w:rsid w:val="095C50DD"/>
    <w:rsid w:val="09717D4F"/>
    <w:rsid w:val="09826DDC"/>
    <w:rsid w:val="099949E0"/>
    <w:rsid w:val="09A40C2C"/>
    <w:rsid w:val="09B90E7D"/>
    <w:rsid w:val="0AB57255"/>
    <w:rsid w:val="0BC365A0"/>
    <w:rsid w:val="0C291865"/>
    <w:rsid w:val="0C6615A7"/>
    <w:rsid w:val="0C755F5E"/>
    <w:rsid w:val="0C816759"/>
    <w:rsid w:val="0D080493"/>
    <w:rsid w:val="0EBB1F62"/>
    <w:rsid w:val="0F1A5A91"/>
    <w:rsid w:val="0F315EEF"/>
    <w:rsid w:val="0F3263D1"/>
    <w:rsid w:val="0F4936EF"/>
    <w:rsid w:val="0F88197D"/>
    <w:rsid w:val="0FAD693F"/>
    <w:rsid w:val="0FED517F"/>
    <w:rsid w:val="0FF767BD"/>
    <w:rsid w:val="0FFC010D"/>
    <w:rsid w:val="10801C30"/>
    <w:rsid w:val="10EB1188"/>
    <w:rsid w:val="1190760B"/>
    <w:rsid w:val="11F82CB2"/>
    <w:rsid w:val="12616923"/>
    <w:rsid w:val="126E6304"/>
    <w:rsid w:val="128C1BF8"/>
    <w:rsid w:val="13B92C91"/>
    <w:rsid w:val="145414AA"/>
    <w:rsid w:val="149B3ADD"/>
    <w:rsid w:val="161B1F0F"/>
    <w:rsid w:val="16363C05"/>
    <w:rsid w:val="16522065"/>
    <w:rsid w:val="16F55257"/>
    <w:rsid w:val="183B3B9E"/>
    <w:rsid w:val="18E467E6"/>
    <w:rsid w:val="192A657C"/>
    <w:rsid w:val="19324CAB"/>
    <w:rsid w:val="19CA6118"/>
    <w:rsid w:val="1A370577"/>
    <w:rsid w:val="1A85374A"/>
    <w:rsid w:val="1AD15DDE"/>
    <w:rsid w:val="1B6D18BB"/>
    <w:rsid w:val="1BCA4DEA"/>
    <w:rsid w:val="1BE16B3D"/>
    <w:rsid w:val="1BEF8DEE"/>
    <w:rsid w:val="1C734ED0"/>
    <w:rsid w:val="1CA03127"/>
    <w:rsid w:val="1CB2506F"/>
    <w:rsid w:val="1CFF36B4"/>
    <w:rsid w:val="1D005CE0"/>
    <w:rsid w:val="1DF27ACC"/>
    <w:rsid w:val="1E5B3C5F"/>
    <w:rsid w:val="1E706E55"/>
    <w:rsid w:val="1EAB3D19"/>
    <w:rsid w:val="1F853735"/>
    <w:rsid w:val="1F9052C5"/>
    <w:rsid w:val="1FFB0815"/>
    <w:rsid w:val="20A53FD1"/>
    <w:rsid w:val="210B2E84"/>
    <w:rsid w:val="21243C87"/>
    <w:rsid w:val="21D14D35"/>
    <w:rsid w:val="22012622"/>
    <w:rsid w:val="220D473A"/>
    <w:rsid w:val="222D67F5"/>
    <w:rsid w:val="224D5E0C"/>
    <w:rsid w:val="225D1D18"/>
    <w:rsid w:val="234353E5"/>
    <w:rsid w:val="234C5AA0"/>
    <w:rsid w:val="24526465"/>
    <w:rsid w:val="25A51EFE"/>
    <w:rsid w:val="266B6BD2"/>
    <w:rsid w:val="26A02806"/>
    <w:rsid w:val="27F7DF12"/>
    <w:rsid w:val="284879A5"/>
    <w:rsid w:val="29B10508"/>
    <w:rsid w:val="2A3A7DEF"/>
    <w:rsid w:val="2A556867"/>
    <w:rsid w:val="2B4F37FA"/>
    <w:rsid w:val="2B4F7461"/>
    <w:rsid w:val="2D900068"/>
    <w:rsid w:val="2DA3016A"/>
    <w:rsid w:val="2DFE5626"/>
    <w:rsid w:val="2E42798F"/>
    <w:rsid w:val="2E623A77"/>
    <w:rsid w:val="2F192A8A"/>
    <w:rsid w:val="2F434F00"/>
    <w:rsid w:val="2F4F4A16"/>
    <w:rsid w:val="2F678F4D"/>
    <w:rsid w:val="2FFE39B7"/>
    <w:rsid w:val="2FFF1345"/>
    <w:rsid w:val="30C14C10"/>
    <w:rsid w:val="30DD27EF"/>
    <w:rsid w:val="30E70450"/>
    <w:rsid w:val="310E0588"/>
    <w:rsid w:val="31176B51"/>
    <w:rsid w:val="31670189"/>
    <w:rsid w:val="32200840"/>
    <w:rsid w:val="32734B15"/>
    <w:rsid w:val="329C4EDF"/>
    <w:rsid w:val="331D6C32"/>
    <w:rsid w:val="33372C9F"/>
    <w:rsid w:val="336C7662"/>
    <w:rsid w:val="33856D53"/>
    <w:rsid w:val="33B91DF6"/>
    <w:rsid w:val="33E245B4"/>
    <w:rsid w:val="34606AFD"/>
    <w:rsid w:val="34F12D1A"/>
    <w:rsid w:val="35691454"/>
    <w:rsid w:val="35A8002E"/>
    <w:rsid w:val="35F95B5F"/>
    <w:rsid w:val="36606E6D"/>
    <w:rsid w:val="36F81950"/>
    <w:rsid w:val="37440A0C"/>
    <w:rsid w:val="37484433"/>
    <w:rsid w:val="38746BDE"/>
    <w:rsid w:val="38ED045A"/>
    <w:rsid w:val="38F7059C"/>
    <w:rsid w:val="39097563"/>
    <w:rsid w:val="395A5977"/>
    <w:rsid w:val="398A79C3"/>
    <w:rsid w:val="39A8654A"/>
    <w:rsid w:val="39F50F37"/>
    <w:rsid w:val="3A461DB9"/>
    <w:rsid w:val="3AEF321E"/>
    <w:rsid w:val="3B636F81"/>
    <w:rsid w:val="3B773152"/>
    <w:rsid w:val="3B97041A"/>
    <w:rsid w:val="3C2543B3"/>
    <w:rsid w:val="3C620CC4"/>
    <w:rsid w:val="3CFD40E6"/>
    <w:rsid w:val="3D3E31EC"/>
    <w:rsid w:val="3D634163"/>
    <w:rsid w:val="3D791F5F"/>
    <w:rsid w:val="3D9C252A"/>
    <w:rsid w:val="3E022EF6"/>
    <w:rsid w:val="3E3A5F85"/>
    <w:rsid w:val="3E5D752E"/>
    <w:rsid w:val="3EA7B9F3"/>
    <w:rsid w:val="3EC03926"/>
    <w:rsid w:val="3F6F20E6"/>
    <w:rsid w:val="3FAF2F06"/>
    <w:rsid w:val="3FD826B5"/>
    <w:rsid w:val="3FF3BA6C"/>
    <w:rsid w:val="3FFA901F"/>
    <w:rsid w:val="3FFF2CE7"/>
    <w:rsid w:val="402A5297"/>
    <w:rsid w:val="40B309DE"/>
    <w:rsid w:val="413430AC"/>
    <w:rsid w:val="42135B0D"/>
    <w:rsid w:val="42290104"/>
    <w:rsid w:val="42777BB9"/>
    <w:rsid w:val="42AC1014"/>
    <w:rsid w:val="430565AE"/>
    <w:rsid w:val="438512E3"/>
    <w:rsid w:val="43D172FE"/>
    <w:rsid w:val="448752BB"/>
    <w:rsid w:val="44D03479"/>
    <w:rsid w:val="44DB3EC2"/>
    <w:rsid w:val="44DF1229"/>
    <w:rsid w:val="451B309A"/>
    <w:rsid w:val="45B14C85"/>
    <w:rsid w:val="461E4AE8"/>
    <w:rsid w:val="463D2C21"/>
    <w:rsid w:val="46676268"/>
    <w:rsid w:val="467F4B8F"/>
    <w:rsid w:val="47A917F1"/>
    <w:rsid w:val="485030F6"/>
    <w:rsid w:val="4A6F4E26"/>
    <w:rsid w:val="4A8D5D9A"/>
    <w:rsid w:val="4B2A5B92"/>
    <w:rsid w:val="4D3720BB"/>
    <w:rsid w:val="4E04764E"/>
    <w:rsid w:val="4E267ACF"/>
    <w:rsid w:val="4E7E3B91"/>
    <w:rsid w:val="4E7F7E37"/>
    <w:rsid w:val="4E9C118C"/>
    <w:rsid w:val="4EA04232"/>
    <w:rsid w:val="4ED200E1"/>
    <w:rsid w:val="4F046491"/>
    <w:rsid w:val="4F0E235F"/>
    <w:rsid w:val="4F780BE5"/>
    <w:rsid w:val="4FDA3174"/>
    <w:rsid w:val="50A079A5"/>
    <w:rsid w:val="50B81572"/>
    <w:rsid w:val="50E32221"/>
    <w:rsid w:val="50ED770E"/>
    <w:rsid w:val="5120735D"/>
    <w:rsid w:val="512E0A7A"/>
    <w:rsid w:val="518E43AD"/>
    <w:rsid w:val="52436CEF"/>
    <w:rsid w:val="52703709"/>
    <w:rsid w:val="52A30C62"/>
    <w:rsid w:val="5375121D"/>
    <w:rsid w:val="54B133EE"/>
    <w:rsid w:val="55942606"/>
    <w:rsid w:val="565D2D82"/>
    <w:rsid w:val="566D0E15"/>
    <w:rsid w:val="566E6313"/>
    <w:rsid w:val="56C0496D"/>
    <w:rsid w:val="573346FE"/>
    <w:rsid w:val="57AB7AFA"/>
    <w:rsid w:val="57F06BBB"/>
    <w:rsid w:val="581A41E9"/>
    <w:rsid w:val="585F1C9E"/>
    <w:rsid w:val="595D04B5"/>
    <w:rsid w:val="5A007C05"/>
    <w:rsid w:val="5A057B64"/>
    <w:rsid w:val="5A2C4446"/>
    <w:rsid w:val="5A42104A"/>
    <w:rsid w:val="5A6D81E5"/>
    <w:rsid w:val="5B317A23"/>
    <w:rsid w:val="5B5B6F3F"/>
    <w:rsid w:val="5B824354"/>
    <w:rsid w:val="5C4307AD"/>
    <w:rsid w:val="5CB9505B"/>
    <w:rsid w:val="5CE81907"/>
    <w:rsid w:val="5D0B045D"/>
    <w:rsid w:val="5E785485"/>
    <w:rsid w:val="5E792D25"/>
    <w:rsid w:val="5EC94354"/>
    <w:rsid w:val="5ED54832"/>
    <w:rsid w:val="5EFEEE1F"/>
    <w:rsid w:val="5F5D3E0D"/>
    <w:rsid w:val="5F6F60A5"/>
    <w:rsid w:val="5F7E1132"/>
    <w:rsid w:val="5FAB8433"/>
    <w:rsid w:val="5FBA2C33"/>
    <w:rsid w:val="602A563C"/>
    <w:rsid w:val="604E2A2F"/>
    <w:rsid w:val="60557150"/>
    <w:rsid w:val="6098246A"/>
    <w:rsid w:val="615D477E"/>
    <w:rsid w:val="616163C6"/>
    <w:rsid w:val="61BF5391"/>
    <w:rsid w:val="62A629F6"/>
    <w:rsid w:val="636A56EA"/>
    <w:rsid w:val="64375D79"/>
    <w:rsid w:val="650E4BFF"/>
    <w:rsid w:val="65210567"/>
    <w:rsid w:val="65BC759F"/>
    <w:rsid w:val="6661003B"/>
    <w:rsid w:val="666502EF"/>
    <w:rsid w:val="66BA0E9B"/>
    <w:rsid w:val="66DE50F1"/>
    <w:rsid w:val="66F139C8"/>
    <w:rsid w:val="673FEF6F"/>
    <w:rsid w:val="67975CBF"/>
    <w:rsid w:val="67AB76A0"/>
    <w:rsid w:val="68982D86"/>
    <w:rsid w:val="68E807F6"/>
    <w:rsid w:val="693A0D31"/>
    <w:rsid w:val="69F2407C"/>
    <w:rsid w:val="69F53E3D"/>
    <w:rsid w:val="6A0575E2"/>
    <w:rsid w:val="6A18096F"/>
    <w:rsid w:val="6A8A743D"/>
    <w:rsid w:val="6B074D85"/>
    <w:rsid w:val="6B251F00"/>
    <w:rsid w:val="6B5E5487"/>
    <w:rsid w:val="6C953B0A"/>
    <w:rsid w:val="6CD16E28"/>
    <w:rsid w:val="6D533FCC"/>
    <w:rsid w:val="6D837ED7"/>
    <w:rsid w:val="6D9944AD"/>
    <w:rsid w:val="6DFE812A"/>
    <w:rsid w:val="6E4E342F"/>
    <w:rsid w:val="6EDB067D"/>
    <w:rsid w:val="6EF3DCA6"/>
    <w:rsid w:val="6F4B4781"/>
    <w:rsid w:val="70BC1485"/>
    <w:rsid w:val="71293FDE"/>
    <w:rsid w:val="71557659"/>
    <w:rsid w:val="71ED5EF1"/>
    <w:rsid w:val="71F475F1"/>
    <w:rsid w:val="71FF8F13"/>
    <w:rsid w:val="727155A6"/>
    <w:rsid w:val="72B264AB"/>
    <w:rsid w:val="7300243F"/>
    <w:rsid w:val="73084BAC"/>
    <w:rsid w:val="7322019C"/>
    <w:rsid w:val="73A154FF"/>
    <w:rsid w:val="73E07405"/>
    <w:rsid w:val="74991E48"/>
    <w:rsid w:val="74BD74D6"/>
    <w:rsid w:val="74F40FD3"/>
    <w:rsid w:val="74FE07DD"/>
    <w:rsid w:val="75BE5C80"/>
    <w:rsid w:val="76155776"/>
    <w:rsid w:val="771A3719"/>
    <w:rsid w:val="772C1E0F"/>
    <w:rsid w:val="772FA9DF"/>
    <w:rsid w:val="777C893E"/>
    <w:rsid w:val="77B62748"/>
    <w:rsid w:val="77E682E8"/>
    <w:rsid w:val="78125226"/>
    <w:rsid w:val="785E6A2C"/>
    <w:rsid w:val="78DC66AC"/>
    <w:rsid w:val="78FE6A13"/>
    <w:rsid w:val="79015E5C"/>
    <w:rsid w:val="793B4E3D"/>
    <w:rsid w:val="793B7ED6"/>
    <w:rsid w:val="79730CF8"/>
    <w:rsid w:val="799B4E50"/>
    <w:rsid w:val="7A5FBAEC"/>
    <w:rsid w:val="7A6F1D5F"/>
    <w:rsid w:val="7AB06213"/>
    <w:rsid w:val="7B1F7A21"/>
    <w:rsid w:val="7BBFC816"/>
    <w:rsid w:val="7BDF2551"/>
    <w:rsid w:val="7BDF2E9D"/>
    <w:rsid w:val="7BDF386F"/>
    <w:rsid w:val="7C4E0498"/>
    <w:rsid w:val="7C5C5ECF"/>
    <w:rsid w:val="7C954DA0"/>
    <w:rsid w:val="7C9572E3"/>
    <w:rsid w:val="7C9A56F6"/>
    <w:rsid w:val="7CC54DD9"/>
    <w:rsid w:val="7CDD14C5"/>
    <w:rsid w:val="7D734B16"/>
    <w:rsid w:val="7D856BCA"/>
    <w:rsid w:val="7D9178DE"/>
    <w:rsid w:val="7DCE2F30"/>
    <w:rsid w:val="7DE01C34"/>
    <w:rsid w:val="7DFF11F2"/>
    <w:rsid w:val="7E38154E"/>
    <w:rsid w:val="7E837DD1"/>
    <w:rsid w:val="7E9145E8"/>
    <w:rsid w:val="7F4A41D0"/>
    <w:rsid w:val="7F4D4246"/>
    <w:rsid w:val="7F673D62"/>
    <w:rsid w:val="7F7609B6"/>
    <w:rsid w:val="7FA10E51"/>
    <w:rsid w:val="7FBF00A8"/>
    <w:rsid w:val="7FDDCF9F"/>
    <w:rsid w:val="7FFBE1BA"/>
    <w:rsid w:val="7FFD5F6A"/>
    <w:rsid w:val="AF7F2D53"/>
    <w:rsid w:val="B3174F27"/>
    <w:rsid w:val="B9DFAC1D"/>
    <w:rsid w:val="BFB7B46A"/>
    <w:rsid w:val="C7752868"/>
    <w:rsid w:val="DBD9785E"/>
    <w:rsid w:val="DBFF7A4B"/>
    <w:rsid w:val="DD9EE8A0"/>
    <w:rsid w:val="E7AE7234"/>
    <w:rsid w:val="EF7C0A24"/>
    <w:rsid w:val="EFF55F60"/>
    <w:rsid w:val="EFFECCC4"/>
    <w:rsid w:val="F39B2E78"/>
    <w:rsid w:val="FABFA139"/>
    <w:rsid w:val="FBDF1C12"/>
    <w:rsid w:val="FCEF2420"/>
    <w:rsid w:val="FD8F65A0"/>
    <w:rsid w:val="FDCAE648"/>
    <w:rsid w:val="FEFB2F0D"/>
    <w:rsid w:val="FEFFF7EF"/>
    <w:rsid w:val="FF97736C"/>
    <w:rsid w:val="FFA5F0C2"/>
    <w:rsid w:val="FF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paragraph" w:styleId="3">
    <w:name w:val="heading 2"/>
    <w:basedOn w:val="1"/>
    <w:next w:val="1"/>
    <w:link w:val="76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7"/>
    <w:semiHidden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6">
    <w:name w:val="Balloon Text"/>
    <w:basedOn w:val="1"/>
    <w:link w:val="27"/>
    <w:semiHidden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locked/>
    <w:uiPriority w:val="0"/>
  </w:style>
  <w:style w:type="paragraph" w:styleId="10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黑体" w:hAnsi="黑体" w:cs="黑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link w:val="2"/>
    <w:qFormat/>
    <w:uiPriority w:val="0"/>
    <w:rPr>
      <w:rFonts w:eastAsia="宋体"/>
      <w:b/>
      <w:kern w:val="44"/>
      <w:sz w:val="28"/>
    </w:rPr>
  </w:style>
  <w:style w:type="paragraph" w:customStyle="1" w:styleId="17">
    <w:name w:val="Style1"/>
    <w:basedOn w:val="1"/>
    <w:qFormat/>
    <w:uiPriority w:val="99"/>
    <w:pPr>
      <w:widowControl w:val="0"/>
      <w:snapToGrid/>
      <w:spacing w:after="0"/>
    </w:pPr>
    <w:rPr>
      <w:rFonts w:ascii="宋体" w:hAnsi="Calibri" w:eastAsia="宋体"/>
      <w:sz w:val="24"/>
      <w:szCs w:val="24"/>
    </w:rPr>
  </w:style>
  <w:style w:type="paragraph" w:customStyle="1" w:styleId="18">
    <w:name w:val="Style2"/>
    <w:basedOn w:val="1"/>
    <w:qFormat/>
    <w:uiPriority w:val="99"/>
    <w:pPr>
      <w:widowControl w:val="0"/>
      <w:snapToGrid/>
      <w:spacing w:after="0" w:line="351" w:lineRule="exact"/>
      <w:ind w:firstLine="418"/>
      <w:jc w:val="both"/>
    </w:pPr>
    <w:rPr>
      <w:rFonts w:ascii="宋体" w:hAnsi="Calibri" w:eastAsia="宋体"/>
      <w:sz w:val="24"/>
      <w:szCs w:val="24"/>
    </w:rPr>
  </w:style>
  <w:style w:type="paragraph" w:customStyle="1" w:styleId="19">
    <w:name w:val="Style3"/>
    <w:basedOn w:val="1"/>
    <w:qFormat/>
    <w:uiPriority w:val="99"/>
    <w:pPr>
      <w:widowControl w:val="0"/>
      <w:snapToGrid/>
      <w:spacing w:after="0"/>
    </w:pPr>
    <w:rPr>
      <w:rFonts w:ascii="宋体" w:hAnsi="Calibri" w:eastAsia="宋体"/>
      <w:sz w:val="24"/>
      <w:szCs w:val="24"/>
    </w:rPr>
  </w:style>
  <w:style w:type="paragraph" w:customStyle="1" w:styleId="20">
    <w:name w:val="Style4"/>
    <w:basedOn w:val="1"/>
    <w:qFormat/>
    <w:uiPriority w:val="99"/>
    <w:pPr>
      <w:widowControl w:val="0"/>
      <w:snapToGrid/>
      <w:spacing w:after="0" w:line="349" w:lineRule="exact"/>
      <w:jc w:val="both"/>
    </w:pPr>
    <w:rPr>
      <w:rFonts w:ascii="宋体" w:hAnsi="Calibri" w:eastAsia="宋体"/>
      <w:sz w:val="24"/>
      <w:szCs w:val="24"/>
    </w:rPr>
  </w:style>
  <w:style w:type="character" w:customStyle="1" w:styleId="21">
    <w:name w:val="Font Style11"/>
    <w:basedOn w:val="13"/>
    <w:qFormat/>
    <w:uiPriority w:val="99"/>
    <w:rPr>
      <w:rFonts w:ascii="宋体" w:eastAsia="宋体" w:cs="宋体"/>
      <w:b/>
      <w:bCs/>
      <w:spacing w:val="20"/>
      <w:sz w:val="26"/>
      <w:szCs w:val="26"/>
    </w:rPr>
  </w:style>
  <w:style w:type="character" w:customStyle="1" w:styleId="22">
    <w:name w:val="Font Style12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23">
    <w:name w:val="Font Style13"/>
    <w:basedOn w:val="13"/>
    <w:qFormat/>
    <w:uiPriority w:val="99"/>
    <w:rPr>
      <w:rFonts w:ascii="宋体" w:eastAsia="宋体" w:cs="宋体"/>
      <w:b/>
      <w:bCs/>
      <w:sz w:val="20"/>
      <w:szCs w:val="20"/>
    </w:rPr>
  </w:style>
  <w:style w:type="character" w:customStyle="1" w:styleId="24">
    <w:name w:val="Font Style14"/>
    <w:basedOn w:val="13"/>
    <w:qFormat/>
    <w:uiPriority w:val="99"/>
    <w:rPr>
      <w:rFonts w:ascii="宋体" w:eastAsia="宋体" w:cs="宋体"/>
      <w:w w:val="70"/>
      <w:sz w:val="22"/>
      <w:szCs w:val="22"/>
    </w:rPr>
  </w:style>
  <w:style w:type="character" w:customStyle="1" w:styleId="25">
    <w:name w:val="页眉 Char"/>
    <w:basedOn w:val="13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6">
    <w:name w:val="页脚 Char"/>
    <w:basedOn w:val="13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7">
    <w:name w:val="批注框文本 Char"/>
    <w:basedOn w:val="13"/>
    <w:link w:val="6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paragraph" w:customStyle="1" w:styleId="28">
    <w:name w:val="Style11"/>
    <w:basedOn w:val="1"/>
    <w:qFormat/>
    <w:uiPriority w:val="0"/>
    <w:rPr>
      <w:rFonts w:ascii="黑体" w:hAnsi="Calibri" w:eastAsia="黑体"/>
      <w:sz w:val="24"/>
    </w:rPr>
  </w:style>
  <w:style w:type="character" w:customStyle="1" w:styleId="29">
    <w:name w:val="Font Style19"/>
    <w:basedOn w:val="13"/>
    <w:qFormat/>
    <w:uiPriority w:val="0"/>
    <w:rPr>
      <w:rFonts w:ascii="黑体" w:eastAsia="黑体" w:cs="黑体"/>
      <w:sz w:val="14"/>
      <w:szCs w:val="14"/>
    </w:rPr>
  </w:style>
  <w:style w:type="paragraph" w:customStyle="1" w:styleId="30">
    <w:name w:val="Style14"/>
    <w:basedOn w:val="1"/>
    <w:qFormat/>
    <w:uiPriority w:val="0"/>
    <w:rPr>
      <w:rFonts w:ascii="黑体" w:hAnsi="Calibri" w:eastAsia="黑体"/>
      <w:sz w:val="24"/>
    </w:rPr>
  </w:style>
  <w:style w:type="character" w:customStyle="1" w:styleId="31">
    <w:name w:val="Font Style22"/>
    <w:basedOn w:val="13"/>
    <w:qFormat/>
    <w:uiPriority w:val="0"/>
    <w:rPr>
      <w:rFonts w:ascii="宋体" w:eastAsia="宋体" w:cs="宋体"/>
      <w:b/>
      <w:bCs/>
      <w:sz w:val="14"/>
      <w:szCs w:val="14"/>
    </w:rPr>
  </w:style>
  <w:style w:type="paragraph" w:customStyle="1" w:styleId="32">
    <w:name w:val="Style7"/>
    <w:basedOn w:val="1"/>
    <w:qFormat/>
    <w:uiPriority w:val="0"/>
    <w:rPr>
      <w:rFonts w:ascii="黑体" w:hAnsi="Calibri" w:eastAsia="黑体"/>
      <w:sz w:val="24"/>
    </w:rPr>
  </w:style>
  <w:style w:type="paragraph" w:customStyle="1" w:styleId="33">
    <w:name w:val="Style10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character" w:customStyle="1" w:styleId="34">
    <w:name w:val="Font Style16"/>
    <w:basedOn w:val="13"/>
    <w:qFormat/>
    <w:uiPriority w:val="0"/>
    <w:rPr>
      <w:rFonts w:ascii="黑体" w:eastAsia="黑体" w:cs="黑体"/>
      <w:b/>
      <w:bCs/>
      <w:sz w:val="26"/>
      <w:szCs w:val="26"/>
    </w:rPr>
  </w:style>
  <w:style w:type="character" w:customStyle="1" w:styleId="35">
    <w:name w:val="15"/>
    <w:basedOn w:val="13"/>
    <w:qFormat/>
    <w:uiPriority w:val="0"/>
    <w:rPr>
      <w:rFonts w:hint="eastAsia" w:ascii="宋体" w:hAnsi="宋体" w:eastAsia="宋体" w:cs="宋体"/>
      <w:b/>
      <w:sz w:val="14"/>
      <w:szCs w:val="14"/>
    </w:rPr>
  </w:style>
  <w:style w:type="character" w:customStyle="1" w:styleId="36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6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paragraph" w:customStyle="1" w:styleId="38">
    <w:name w:val="Style5"/>
    <w:basedOn w:val="1"/>
    <w:qFormat/>
    <w:uiPriority w:val="0"/>
    <w:pPr>
      <w:adjustRightInd w:val="0"/>
      <w:spacing w:line="680" w:lineRule="exact"/>
      <w:ind w:firstLine="410"/>
      <w:jc w:val="left"/>
    </w:pPr>
    <w:rPr>
      <w:rFonts w:ascii="宋体" w:hAnsi="Calibri"/>
      <w:kern w:val="0"/>
      <w:sz w:val="24"/>
    </w:rPr>
  </w:style>
  <w:style w:type="character" w:customStyle="1" w:styleId="39">
    <w:name w:val="19"/>
    <w:basedOn w:val="13"/>
    <w:qFormat/>
    <w:uiPriority w:val="0"/>
    <w:rPr>
      <w:rFonts w:hint="eastAsia" w:ascii="MS Gothic" w:hAnsi="MS Gothic" w:eastAsia="MS Gothic" w:cs="MS Gothic"/>
      <w:b/>
      <w:sz w:val="18"/>
      <w:szCs w:val="18"/>
    </w:rPr>
  </w:style>
  <w:style w:type="character" w:customStyle="1" w:styleId="40">
    <w:name w:val="17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41">
    <w:name w:val="20"/>
    <w:basedOn w:val="13"/>
    <w:qFormat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42">
    <w:name w:val="18"/>
    <w:basedOn w:val="13"/>
    <w:qFormat/>
    <w:uiPriority w:val="0"/>
    <w:rPr>
      <w:rFonts w:hint="eastAsia" w:ascii="宋体" w:hAnsi="宋体" w:eastAsia="宋体" w:cs="宋体"/>
      <w:b/>
      <w:sz w:val="20"/>
      <w:szCs w:val="20"/>
    </w:rPr>
  </w:style>
  <w:style w:type="character" w:customStyle="1" w:styleId="43">
    <w:name w:val="21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44">
    <w:name w:val="22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Font Style15"/>
    <w:basedOn w:val="13"/>
    <w:qFormat/>
    <w:uiPriority w:val="99"/>
    <w:rPr>
      <w:rFonts w:ascii="黑体" w:eastAsia="黑体" w:cs="黑体"/>
      <w:sz w:val="20"/>
      <w:szCs w:val="20"/>
    </w:rPr>
  </w:style>
  <w:style w:type="character" w:customStyle="1" w:styleId="46">
    <w:name w:val="Font Style18"/>
    <w:basedOn w:val="13"/>
    <w:qFormat/>
    <w:uiPriority w:val="99"/>
    <w:rPr>
      <w:rFonts w:ascii="黑体" w:eastAsia="黑体" w:cs="黑体"/>
      <w:b/>
      <w:bCs/>
      <w:sz w:val="16"/>
      <w:szCs w:val="16"/>
    </w:rPr>
  </w:style>
  <w:style w:type="character" w:customStyle="1" w:styleId="47">
    <w:name w:val="Font Style17"/>
    <w:basedOn w:val="13"/>
    <w:qFormat/>
    <w:uiPriority w:val="99"/>
    <w:rPr>
      <w:rFonts w:ascii="宋体" w:eastAsia="宋体" w:cs="宋体"/>
      <w:b/>
      <w:bCs/>
      <w:i/>
      <w:iCs/>
      <w:spacing w:val="10"/>
      <w:sz w:val="20"/>
      <w:szCs w:val="20"/>
    </w:rPr>
  </w:style>
  <w:style w:type="character" w:customStyle="1" w:styleId="48">
    <w:name w:val="Font Style20"/>
    <w:basedOn w:val="13"/>
    <w:qFormat/>
    <w:uiPriority w:val="99"/>
    <w:rPr>
      <w:rFonts w:ascii="宋体" w:eastAsia="宋体" w:cs="宋体"/>
      <w:sz w:val="20"/>
      <w:szCs w:val="20"/>
    </w:rPr>
  </w:style>
  <w:style w:type="paragraph" w:customStyle="1" w:styleId="49">
    <w:name w:val="Style6"/>
    <w:basedOn w:val="1"/>
    <w:qFormat/>
    <w:uiPriority w:val="99"/>
    <w:pPr>
      <w:adjustRightInd w:val="0"/>
      <w:jc w:val="left"/>
    </w:pPr>
    <w:rPr>
      <w:rFonts w:ascii="MingLiU" w:hAnsi="Calibri" w:eastAsia="MingLiU" w:cs="Times New Roman"/>
      <w:kern w:val="0"/>
      <w:sz w:val="24"/>
    </w:rPr>
  </w:style>
  <w:style w:type="paragraph" w:customStyle="1" w:styleId="50">
    <w:name w:val="Style9"/>
    <w:basedOn w:val="1"/>
    <w:qFormat/>
    <w:uiPriority w:val="99"/>
    <w:pPr>
      <w:adjustRightInd w:val="0"/>
      <w:jc w:val="left"/>
    </w:pPr>
    <w:rPr>
      <w:rFonts w:ascii="宋体" w:hAnsi="Calibri" w:cs="Times New Roman"/>
      <w:kern w:val="0"/>
      <w:sz w:val="24"/>
    </w:rPr>
  </w:style>
  <w:style w:type="paragraph" w:customStyle="1" w:styleId="51">
    <w:name w:val="Style8"/>
    <w:basedOn w:val="1"/>
    <w:qFormat/>
    <w:uiPriority w:val="99"/>
    <w:pPr>
      <w:adjustRightInd w:val="0"/>
      <w:jc w:val="left"/>
    </w:pPr>
    <w:rPr>
      <w:rFonts w:ascii="宋体" w:hAnsi="Calibri" w:cs="Times New Roman"/>
      <w:kern w:val="0"/>
      <w:sz w:val="24"/>
    </w:rPr>
  </w:style>
  <w:style w:type="character" w:customStyle="1" w:styleId="52">
    <w:name w:val="Font Style21"/>
    <w:basedOn w:val="13"/>
    <w:qFormat/>
    <w:uiPriority w:val="0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53">
    <w:name w:val="Font Style24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54">
    <w:name w:val="Font Style23"/>
    <w:basedOn w:val="13"/>
    <w:qFormat/>
    <w:uiPriority w:val="0"/>
    <w:rPr>
      <w:rFonts w:ascii="宋体" w:eastAsia="宋体" w:cs="宋体"/>
      <w:b/>
      <w:bCs/>
      <w:spacing w:val="-10"/>
      <w:sz w:val="20"/>
      <w:szCs w:val="20"/>
    </w:rPr>
  </w:style>
  <w:style w:type="paragraph" w:customStyle="1" w:styleId="55">
    <w:name w:val="Style12"/>
    <w:basedOn w:val="1"/>
    <w:qFormat/>
    <w:uiPriority w:val="99"/>
    <w:pPr>
      <w:widowControl w:val="0"/>
      <w:snapToGrid/>
      <w:spacing w:after="0"/>
    </w:pPr>
    <w:rPr>
      <w:rFonts w:ascii="MingLiU" w:hAnsi="Calibri" w:eastAsia="MingLiU"/>
      <w:sz w:val="24"/>
      <w:szCs w:val="24"/>
    </w:rPr>
  </w:style>
  <w:style w:type="paragraph" w:customStyle="1" w:styleId="56">
    <w:name w:val="Style13"/>
    <w:basedOn w:val="1"/>
    <w:qFormat/>
    <w:uiPriority w:val="99"/>
    <w:pPr>
      <w:widowControl w:val="0"/>
      <w:snapToGrid/>
      <w:spacing w:after="0"/>
    </w:pPr>
    <w:rPr>
      <w:rFonts w:ascii="Trebuchet MS" w:hAnsi="Trebuchet MS" w:eastAsia="宋体"/>
      <w:sz w:val="24"/>
      <w:szCs w:val="24"/>
    </w:rPr>
  </w:style>
  <w:style w:type="character" w:customStyle="1" w:styleId="57">
    <w:name w:val="Font Style28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58">
    <w:name w:val="32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59">
    <w:name w:val="34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character" w:customStyle="1" w:styleId="60">
    <w:name w:val="27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character" w:customStyle="1" w:styleId="61">
    <w:name w:val="35"/>
    <w:basedOn w:val="13"/>
    <w:qFormat/>
    <w:uiPriority w:val="0"/>
    <w:rPr>
      <w:rFonts w:hint="default" w:ascii="Century Schoolbook" w:hAnsi="Century Schoolbook" w:eastAsia="Century Schoolbook" w:cs="Century Schoolbook"/>
      <w:b/>
      <w:i/>
      <w:sz w:val="20"/>
      <w:szCs w:val="20"/>
    </w:rPr>
  </w:style>
  <w:style w:type="character" w:customStyle="1" w:styleId="62">
    <w:name w:val="24"/>
    <w:basedOn w:val="13"/>
    <w:qFormat/>
    <w:uiPriority w:val="0"/>
    <w:rPr>
      <w:rFonts w:hint="eastAsia" w:ascii="宋体" w:hAnsi="宋体" w:eastAsia="宋体" w:cs="宋体"/>
      <w:b/>
      <w:sz w:val="20"/>
      <w:szCs w:val="20"/>
    </w:rPr>
  </w:style>
  <w:style w:type="character" w:customStyle="1" w:styleId="63">
    <w:name w:val="25"/>
    <w:basedOn w:val="13"/>
    <w:qFormat/>
    <w:uiPriority w:val="0"/>
    <w:rPr>
      <w:rFonts w:hint="default" w:ascii="Courier New" w:hAnsi="Courier New" w:cs="Courier New"/>
      <w:sz w:val="64"/>
      <w:szCs w:val="64"/>
    </w:rPr>
  </w:style>
  <w:style w:type="character" w:customStyle="1" w:styleId="64">
    <w:name w:val="23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65">
    <w:name w:val="31"/>
    <w:basedOn w:val="13"/>
    <w:qFormat/>
    <w:uiPriority w:val="0"/>
    <w:rPr>
      <w:rFonts w:hint="eastAsia" w:ascii="黑体" w:hAnsi="宋体" w:eastAsia="黑体" w:cs="黑体"/>
      <w:b/>
      <w:sz w:val="20"/>
      <w:szCs w:val="20"/>
    </w:rPr>
  </w:style>
  <w:style w:type="character" w:customStyle="1" w:styleId="66">
    <w:name w:val="26"/>
    <w:basedOn w:val="13"/>
    <w:qFormat/>
    <w:uiPriority w:val="0"/>
    <w:rPr>
      <w:rFonts w:hint="eastAsia" w:ascii="宋体" w:hAnsi="宋体" w:eastAsia="宋体" w:cs="宋体"/>
      <w:b/>
      <w:sz w:val="14"/>
      <w:szCs w:val="14"/>
    </w:rPr>
  </w:style>
  <w:style w:type="character" w:customStyle="1" w:styleId="67">
    <w:name w:val="3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68">
    <w:name w:val="28"/>
    <w:basedOn w:val="13"/>
    <w:qFormat/>
    <w:uiPriority w:val="0"/>
    <w:rPr>
      <w:rFonts w:hint="default" w:ascii="Candara" w:hAnsi="Candara" w:eastAsia="Candara" w:cs="Candara"/>
      <w:spacing w:val="-10"/>
      <w:sz w:val="20"/>
      <w:szCs w:val="20"/>
    </w:rPr>
  </w:style>
  <w:style w:type="character" w:customStyle="1" w:styleId="69">
    <w:name w:val="29"/>
    <w:basedOn w:val="13"/>
    <w:qFormat/>
    <w:uiPriority w:val="0"/>
    <w:rPr>
      <w:rFonts w:hint="eastAsia" w:ascii="宋体" w:hAnsi="宋体" w:eastAsia="宋体" w:cs="宋体"/>
      <w:b/>
      <w:spacing w:val="-10"/>
      <w:sz w:val="20"/>
      <w:szCs w:val="20"/>
    </w:rPr>
  </w:style>
  <w:style w:type="character" w:customStyle="1" w:styleId="70">
    <w:name w:val="30"/>
    <w:basedOn w:val="13"/>
    <w:qFormat/>
    <w:uiPriority w:val="0"/>
    <w:rPr>
      <w:rFonts w:hint="eastAsia" w:ascii="黑体" w:hAnsi="宋体" w:eastAsia="黑体" w:cs="黑体"/>
      <w:b/>
      <w:sz w:val="26"/>
      <w:szCs w:val="26"/>
    </w:rPr>
  </w:style>
  <w:style w:type="character" w:customStyle="1" w:styleId="71">
    <w:name w:val="33"/>
    <w:basedOn w:val="13"/>
    <w:qFormat/>
    <w:uiPriority w:val="0"/>
    <w:rPr>
      <w:rFonts w:hint="eastAsia" w:ascii="宋体" w:hAnsi="宋体" w:eastAsia="宋体" w:cs="宋体"/>
      <w:sz w:val="26"/>
      <w:szCs w:val="26"/>
    </w:rPr>
  </w:style>
  <w:style w:type="paragraph" w:customStyle="1" w:styleId="7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3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-SA"/>
    </w:rPr>
  </w:style>
  <w:style w:type="paragraph" w:customStyle="1" w:styleId="74">
    <w:name w:val="WPSOffice手动目录 1"/>
    <w:qFormat/>
    <w:uiPriority w:val="0"/>
    <w:pPr>
      <w:ind w:leftChars="0"/>
    </w:pPr>
    <w:rPr>
      <w:rFonts w:ascii="Calibri" w:hAnsi="Calibri" w:eastAsia="黑体" w:cs="Times New Roman"/>
      <w:sz w:val="20"/>
      <w:szCs w:val="20"/>
    </w:rPr>
  </w:style>
  <w:style w:type="paragraph" w:customStyle="1" w:styleId="75">
    <w:name w:val="列出段落1"/>
    <w:basedOn w:val="1"/>
    <w:qFormat/>
    <w:uiPriority w:val="0"/>
    <w:pPr>
      <w:ind w:firstLine="420" w:firstLineChars="200"/>
    </w:pPr>
  </w:style>
  <w:style w:type="character" w:customStyle="1" w:styleId="76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77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959</Characters>
  <Lines>1</Lines>
  <Paragraphs>1</Paragraphs>
  <TotalTime>0</TotalTime>
  <ScaleCrop>false</ScaleCrop>
  <LinksUpToDate>false</LinksUpToDate>
  <CharactersWithSpaces>1200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张润华</dc:creator>
  <cp:lastModifiedBy>YCC</cp:lastModifiedBy>
  <cp:lastPrinted>2017-12-16T00:55:00Z</cp:lastPrinted>
  <dcterms:modified xsi:type="dcterms:W3CDTF">2025-02-12T02:54:38Z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A2DB708523754BB6B1BACBDAFA8B373A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