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bookmarkStart w:id="0" w:name="_Toc16066"/>
      <w:r>
        <w:rPr>
          <w:rFonts w:hint="eastAsia"/>
          <w:lang w:val="en-US" w:eastAsia="zh-CN"/>
        </w:rPr>
        <w:t>修正案审查申请</w:t>
      </w:r>
      <w:bookmarkEnd w:id="0"/>
    </w:p>
    <w:tbl>
      <w:tblPr>
        <w:tblStyle w:val="4"/>
        <w:tblW w:w="9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421"/>
        <w:gridCol w:w="1163"/>
        <w:gridCol w:w="22"/>
        <w:gridCol w:w="1549"/>
        <w:gridCol w:w="57"/>
        <w:gridCol w:w="409"/>
        <w:gridCol w:w="1197"/>
        <w:gridCol w:w="777"/>
        <w:gridCol w:w="29"/>
        <w:gridCol w:w="800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02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614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202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614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□药物注册临床试验                  □医疗器械注册临床试验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□申办方发起的非注册性临床研究      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02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614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202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修正次数</w:t>
            </w:r>
          </w:p>
        </w:tc>
        <w:tc>
          <w:tcPr>
            <w:tcW w:w="273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第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次</w:t>
            </w:r>
          </w:p>
        </w:tc>
        <w:tc>
          <w:tcPr>
            <w:tcW w:w="244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伦理审查委员会批准的跟踪审查频率</w:t>
            </w:r>
          </w:p>
        </w:tc>
        <w:tc>
          <w:tcPr>
            <w:tcW w:w="244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02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273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244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02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修正类别</w:t>
            </w:r>
          </w:p>
        </w:tc>
        <w:tc>
          <w:tcPr>
            <w:tcW w:w="7614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□研究方案  □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知情同意书  </w:t>
            </w: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招募受试者材料  </w:t>
            </w: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  <w:lang w:eastAsia="zh-CN"/>
              </w:rPr>
              <w:t>其它</w:t>
            </w: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pacing w:val="2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02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递交资料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（版本号与日期）</w:t>
            </w:r>
          </w:p>
        </w:tc>
        <w:tc>
          <w:tcPr>
            <w:tcW w:w="7614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  <w:lang w:eastAsia="zh-CN"/>
              </w:rPr>
              <w:t>（文件目录，包含版本号</w:t>
            </w: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  <w:lang w:val="en-US" w:eastAsia="zh-CN"/>
              </w:rPr>
              <w:t>+版本日期</w:t>
            </w: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exact"/>
          <w:jc w:val="center"/>
        </w:trPr>
        <w:tc>
          <w:tcPr>
            <w:tcW w:w="202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修正案对研究的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影响</w:t>
            </w:r>
          </w:p>
        </w:tc>
        <w:tc>
          <w:tcPr>
            <w:tcW w:w="7614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1.修正案是否增加研究的预期风险：□是   □否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2.修正案是否降低受试者预期受益：□是   □否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3.修正案是否增加受试者参加研究的持续时间或花费：□是  □否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4.修正案是否对已经纳入的受试者造成影响：□是  □否  □不适用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5.在研受试者是否需要重新获取知情同意书：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是  □否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（请予以说明）  □不适用（请予以说明）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9641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修正情况一览表（可另页附“修正案一览表”）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修改前版本号与日期：                          修改后版本号与日期：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319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页数及行数（修改前）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页数及行数（修改后）</w:t>
            </w:r>
          </w:p>
        </w:tc>
        <w:tc>
          <w:tcPr>
            <w:tcW w:w="203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修改前的内容</w:t>
            </w: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修改后的内容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修改原因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319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319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319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319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主要研究者签名</w:t>
            </w:r>
          </w:p>
        </w:tc>
        <w:tc>
          <w:tcPr>
            <w:tcW w:w="203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641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0041C"/>
    <w:rsid w:val="01CA101A"/>
    <w:rsid w:val="0FB65C5F"/>
    <w:rsid w:val="2320041C"/>
    <w:rsid w:val="36A27067"/>
    <w:rsid w:val="3965616E"/>
    <w:rsid w:val="52D55467"/>
    <w:rsid w:val="643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ahoma" w:hAnsi="Tahoma" w:eastAsia="宋体" w:cs="Times New Roman"/>
      <w:b/>
      <w:kern w:val="44"/>
      <w:sz w:val="28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ahoma" w:hAnsi="Tahoma" w:eastAsia="宋体" w:cs="Times New Roman"/>
      <w:b/>
      <w:kern w:val="44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2022-03-07T01:46:00Z</dcterms:created>
  <dc:creator>ming</dc:creator>
  <cp:lastModifiedBy>ming</cp:lastModifiedBy>
  <dcterms:modified xsi:type="dcterms:W3CDTF">2022-03-07T02:20:58Z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